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CA4E4" w14:textId="77777777" w:rsidR="000D1FC7" w:rsidRPr="00BA498E" w:rsidRDefault="00175B1D" w:rsidP="000D1FC7">
      <w:pPr>
        <w:pStyle w:val="Heading2"/>
        <w:jc w:val="center"/>
        <w:rPr>
          <w:sz w:val="56"/>
        </w:rPr>
      </w:pPr>
      <w:r w:rsidRPr="00BA498E">
        <w:rPr>
          <w:sz w:val="56"/>
        </w:rPr>
        <w:t>Share your Fab Stuff!</w:t>
      </w:r>
    </w:p>
    <w:p w14:paraId="518E82DD" w14:textId="77777777" w:rsidR="000D1FC7" w:rsidRDefault="000D1FC7" w:rsidP="009E2641"/>
    <w:p w14:paraId="633F2F6D" w14:textId="77777777" w:rsidR="00175B1D" w:rsidRDefault="00175B1D" w:rsidP="00DA527C">
      <w:r>
        <w:t xml:space="preserve">2020 has been tough for health and social care.  We want to make sure your fantastic work </w:t>
      </w:r>
      <w:r w:rsidR="00A77C68">
        <w:t>during C</w:t>
      </w:r>
      <w:r w:rsidR="00463CFA">
        <w:t>OVID</w:t>
      </w:r>
      <w:r w:rsidR="005804AD">
        <w:t xml:space="preserve"> </w:t>
      </w:r>
      <w:r>
        <w:t>is celebr</w:t>
      </w:r>
      <w:r w:rsidR="005804AD">
        <w:t xml:space="preserve">ated, and that the learning </w:t>
      </w:r>
      <w:r>
        <w:t>isn’t forgotten.</w:t>
      </w:r>
    </w:p>
    <w:p w14:paraId="0A0B4BF5" w14:textId="77777777" w:rsidR="00175B1D" w:rsidRDefault="00175B1D" w:rsidP="00DA527C"/>
    <w:p w14:paraId="6E6DA3EF" w14:textId="77777777" w:rsidR="00175B1D" w:rsidRDefault="00175B1D" w:rsidP="00DA527C">
      <w:r w:rsidRPr="00175B1D">
        <w:t>We’ve drafted this template to help you structure your story.</w:t>
      </w:r>
      <w:r w:rsidR="007734C4">
        <w:t xml:space="preserve"> It’s designed to</w:t>
      </w:r>
      <w:r>
        <w:t xml:space="preserve"> help others put your learning into practice. T</w:t>
      </w:r>
      <w:r w:rsidRPr="00175B1D">
        <w:t xml:space="preserve">ry and complete every field if you can, but </w:t>
      </w:r>
      <w:r w:rsidRPr="009C1327">
        <w:rPr>
          <w:i/>
        </w:rPr>
        <w:t>don’t worry if you can’t</w:t>
      </w:r>
      <w:r w:rsidRPr="00175B1D">
        <w:t xml:space="preserve">.  When you have completed the template, please </w:t>
      </w:r>
      <w:r w:rsidR="00A77C68">
        <w:t>send</w:t>
      </w:r>
      <w:r w:rsidRPr="00175B1D">
        <w:t xml:space="preserve"> it</w:t>
      </w:r>
      <w:r w:rsidR="007734C4">
        <w:t>, together with any attachments,</w:t>
      </w:r>
      <w:r w:rsidRPr="00175B1D">
        <w:t xml:space="preserve"> to </w:t>
      </w:r>
      <w:hyperlink r:id="rId9" w:history="1">
        <w:r w:rsidR="00A77C68" w:rsidRPr="009C4970">
          <w:rPr>
            <w:rStyle w:val="Hyperlink"/>
          </w:rPr>
          <w:t>swbh.welearnnhsfabchangeday@nhs.net</w:t>
        </w:r>
      </w:hyperlink>
      <w:r w:rsidR="00A77C68">
        <w:t xml:space="preserve"> </w:t>
      </w:r>
    </w:p>
    <w:p w14:paraId="7F36EEEC" w14:textId="77777777" w:rsidR="00175B1D" w:rsidRDefault="00175B1D" w:rsidP="00DA52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2F34B9" w:rsidRPr="005804AD" w14:paraId="2B0B7413" w14:textId="77777777" w:rsidTr="005804AD">
        <w:tc>
          <w:tcPr>
            <w:tcW w:w="10414" w:type="dxa"/>
            <w:shd w:val="clear" w:color="auto" w:fill="2F5496"/>
          </w:tcPr>
          <w:p w14:paraId="7978D189" w14:textId="77777777" w:rsidR="0019150A" w:rsidRPr="005804AD" w:rsidRDefault="00175B1D" w:rsidP="00175B1D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 xml:space="preserve">Title of innovation / initiative </w:t>
            </w:r>
          </w:p>
        </w:tc>
      </w:tr>
      <w:tr w:rsidR="0019150A" w:rsidRPr="007734C4" w14:paraId="7CB6B411" w14:textId="77777777" w:rsidTr="00092406">
        <w:tc>
          <w:tcPr>
            <w:tcW w:w="10414" w:type="dxa"/>
            <w:shd w:val="clear" w:color="auto" w:fill="auto"/>
          </w:tcPr>
          <w:p w14:paraId="0EAC2290" w14:textId="4CC16B59" w:rsidR="00175B1D" w:rsidRPr="007734C4" w:rsidRDefault="006510A6" w:rsidP="00175B1D">
            <w:pPr>
              <w:ind w:left="360"/>
              <w:rPr>
                <w:sz w:val="22"/>
                <w:szCs w:val="22"/>
              </w:rPr>
            </w:pPr>
            <w:r w:rsidRPr="006510A6">
              <w:rPr>
                <w:rFonts w:eastAsia="Times New Roman" w:cs="Arial"/>
                <w:b/>
                <w:bCs/>
                <w:i/>
                <w:color w:val="000000"/>
                <w:sz w:val="22"/>
                <w:szCs w:val="22"/>
                <w:lang w:eastAsia="en-GB"/>
              </w:rPr>
              <w:t>Service evaluation: Introduc</w:t>
            </w:r>
            <w:r w:rsidR="00145280">
              <w:rPr>
                <w:rFonts w:eastAsia="Times New Roman" w:cs="Arial"/>
                <w:b/>
                <w:bCs/>
                <w:i/>
                <w:color w:val="000000"/>
                <w:sz w:val="22"/>
                <w:szCs w:val="22"/>
                <w:lang w:eastAsia="en-GB"/>
              </w:rPr>
              <w:t>t</w:t>
            </w:r>
            <w:r w:rsidRPr="006510A6">
              <w:rPr>
                <w:rFonts w:eastAsia="Times New Roman" w:cs="Arial"/>
                <w:b/>
                <w:bCs/>
                <w:i/>
                <w:color w:val="000000"/>
                <w:sz w:val="22"/>
                <w:szCs w:val="22"/>
                <w:lang w:eastAsia="en-GB"/>
              </w:rPr>
              <w:t>ion of physiotherapy within Orthopaedic Fracture Clinic during COVID 19 together with e referral</w:t>
            </w:r>
            <w:r w:rsidR="00145280">
              <w:rPr>
                <w:rFonts w:eastAsia="Times New Roman" w:cs="Arial"/>
                <w:b/>
                <w:bCs/>
                <w:i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</w:tbl>
    <w:p w14:paraId="0826F481" w14:textId="77777777" w:rsidR="0019150A" w:rsidRDefault="0019150A" w:rsidP="001915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5B7CAD" w:rsidRPr="005804AD" w14:paraId="6A6465C2" w14:textId="77777777" w:rsidTr="005804AD">
        <w:tc>
          <w:tcPr>
            <w:tcW w:w="10414" w:type="dxa"/>
            <w:shd w:val="clear" w:color="auto" w:fill="2F5496"/>
          </w:tcPr>
          <w:p w14:paraId="597EA3F2" w14:textId="77777777" w:rsidR="005B7CAD" w:rsidRPr="005804AD" w:rsidRDefault="005B7CAD" w:rsidP="00092406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Problem</w:t>
            </w:r>
          </w:p>
        </w:tc>
      </w:tr>
      <w:tr w:rsidR="005B7CAD" w:rsidRPr="005804AD" w14:paraId="2017C966" w14:textId="77777777" w:rsidTr="00092406">
        <w:tc>
          <w:tcPr>
            <w:tcW w:w="10414" w:type="dxa"/>
            <w:shd w:val="clear" w:color="auto" w:fill="auto"/>
          </w:tcPr>
          <w:p w14:paraId="3A9C7A97" w14:textId="532DFB8B" w:rsidR="005B7CAD" w:rsidRPr="005804AD" w:rsidRDefault="006510A6" w:rsidP="005804AD">
            <w:pPr>
              <w:ind w:left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Prior to COVID-19, the target within SWBH for referral of acute orthopaedic patient from point of referral to initial physiotherapy assessment was 14 days.  Due to a number of factors including increasing number of referrals and additional processing time due to information quality and legibility, the actual time was 17 days.</w:t>
            </w:r>
          </w:p>
        </w:tc>
      </w:tr>
    </w:tbl>
    <w:p w14:paraId="4B962007" w14:textId="77777777" w:rsidR="005B7CAD" w:rsidRDefault="005B7CAD" w:rsidP="001915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56624F" w:rsidRPr="005804AD" w14:paraId="0C278229" w14:textId="77777777" w:rsidTr="005804AD">
        <w:tc>
          <w:tcPr>
            <w:tcW w:w="10414" w:type="dxa"/>
            <w:shd w:val="clear" w:color="auto" w:fill="2F5496"/>
          </w:tcPr>
          <w:p w14:paraId="59577B71" w14:textId="77777777" w:rsidR="0056624F" w:rsidRPr="005804AD" w:rsidRDefault="00175B1D" w:rsidP="00092406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Aim</w:t>
            </w:r>
          </w:p>
        </w:tc>
      </w:tr>
      <w:tr w:rsidR="0056624F" w:rsidRPr="005804AD" w14:paraId="2D5F9ED5" w14:textId="77777777" w:rsidTr="00092406">
        <w:tc>
          <w:tcPr>
            <w:tcW w:w="10414" w:type="dxa"/>
            <w:shd w:val="clear" w:color="auto" w:fill="auto"/>
          </w:tcPr>
          <w:p w14:paraId="142A24B8" w14:textId="10C8AFD1" w:rsidR="005B62BC" w:rsidRPr="006510A6" w:rsidRDefault="006510A6" w:rsidP="006510A6">
            <w:pPr>
              <w:numPr>
                <w:ilvl w:val="0"/>
                <w:numId w:val="3"/>
              </w:numPr>
              <w:tabs>
                <w:tab w:val="num" w:pos="720"/>
              </w:tabs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 xml:space="preserve">To evaluate patient and staff satisfaction with an MDT model of care in </w:t>
            </w:r>
            <w:r w:rsidR="00C975EA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 xml:space="preserve">a </w:t>
            </w: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fracture clinic</w:t>
            </w:r>
            <w:r w:rsidR="00C975EA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.</w:t>
            </w:r>
          </w:p>
          <w:p w14:paraId="6F1FADE8" w14:textId="6D00BD8A" w:rsidR="00175B1D" w:rsidRPr="006510A6" w:rsidRDefault="006510A6" w:rsidP="006510A6">
            <w:pPr>
              <w:numPr>
                <w:ilvl w:val="0"/>
                <w:numId w:val="3"/>
              </w:numPr>
              <w:tabs>
                <w:tab w:val="num" w:pos="720"/>
              </w:tabs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 xml:space="preserve"> To reduce time from physiotherapy referral to initial assessment by introducing </w:t>
            </w:r>
            <w:r w:rsidR="00C975EA"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e referral</w:t>
            </w: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</w:tbl>
    <w:p w14:paraId="485D2D77" w14:textId="77777777" w:rsidR="00676B4E" w:rsidRDefault="00676B4E" w:rsidP="00676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676B4E" w:rsidRPr="005804AD" w14:paraId="32EC3C90" w14:textId="77777777" w:rsidTr="005804AD">
        <w:tc>
          <w:tcPr>
            <w:tcW w:w="10414" w:type="dxa"/>
            <w:shd w:val="clear" w:color="auto" w:fill="2F5496"/>
          </w:tcPr>
          <w:p w14:paraId="39A61123" w14:textId="77777777" w:rsidR="00676B4E" w:rsidRPr="005804AD" w:rsidRDefault="00175B1D" w:rsidP="00676B4E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Plan</w:t>
            </w:r>
          </w:p>
        </w:tc>
      </w:tr>
      <w:tr w:rsidR="00676B4E" w:rsidRPr="005804AD" w14:paraId="69C144B1" w14:textId="77777777" w:rsidTr="00092406">
        <w:tc>
          <w:tcPr>
            <w:tcW w:w="10414" w:type="dxa"/>
            <w:shd w:val="clear" w:color="auto" w:fill="auto"/>
          </w:tcPr>
          <w:p w14:paraId="70E02474" w14:textId="2AC3BB34" w:rsidR="006510A6" w:rsidRPr="006510A6" w:rsidRDefault="006510A6" w:rsidP="006510A6">
            <w:pPr>
              <w:ind w:left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In order to reduce the number of hospital visits needed and to prioritise patient safety whilst optimising care</w:t>
            </w:r>
            <w:r w:rsidR="00C975EA"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, an</w:t>
            </w: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 xml:space="preserve"> advanced specialist </w:t>
            </w:r>
            <w:r w:rsidR="00C975EA"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MSK physiotherapist</w:t>
            </w: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 xml:space="preserve"> (ACP) was allocated to work within the fracture clinic MDT. Electronic referral was </w:t>
            </w:r>
            <w:r w:rsidR="00C975EA"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additionally introduced</w:t>
            </w:r>
            <w:r w:rsidRPr="006510A6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 xml:space="preserve"> for those patients assessed virtually by staff or seen elsewhere when physiotherapy was unavailable.   </w:t>
            </w:r>
          </w:p>
          <w:p w14:paraId="70904558" w14:textId="77777777" w:rsidR="00175B1D" w:rsidRPr="005804AD" w:rsidRDefault="00175B1D" w:rsidP="005804AD">
            <w:pPr>
              <w:ind w:left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67520BB" w14:textId="77777777" w:rsidR="00676B4E" w:rsidRDefault="00676B4E" w:rsidP="00676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676B4E" w:rsidRPr="005804AD" w14:paraId="20B16EC6" w14:textId="77777777" w:rsidTr="005804AD">
        <w:tc>
          <w:tcPr>
            <w:tcW w:w="10414" w:type="dxa"/>
            <w:shd w:val="clear" w:color="auto" w:fill="2F5496"/>
          </w:tcPr>
          <w:p w14:paraId="46756506" w14:textId="77777777" w:rsidR="00676B4E" w:rsidRPr="005804AD" w:rsidRDefault="00FF7AAF" w:rsidP="00092406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Benefits</w:t>
            </w:r>
          </w:p>
        </w:tc>
      </w:tr>
      <w:tr w:rsidR="00B71EED" w:rsidRPr="005804AD" w14:paraId="09F159B7" w14:textId="77777777" w:rsidTr="00092406">
        <w:tc>
          <w:tcPr>
            <w:tcW w:w="10414" w:type="dxa"/>
            <w:shd w:val="clear" w:color="auto" w:fill="auto"/>
          </w:tcPr>
          <w:p w14:paraId="01119215" w14:textId="4359EE25" w:rsidR="00676B4E" w:rsidRPr="005804AD" w:rsidRDefault="006510A6" w:rsidP="005804AD">
            <w:pPr>
              <w:numPr>
                <w:ilvl w:val="0"/>
                <w:numId w:val="3"/>
              </w:numPr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As above</w:t>
            </w:r>
          </w:p>
          <w:p w14:paraId="1A1DF29E" w14:textId="77777777" w:rsidR="00FF7AAF" w:rsidRPr="005804AD" w:rsidRDefault="00FF7AAF" w:rsidP="005804AD">
            <w:pPr>
              <w:ind w:left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B0B76F2" w14:textId="77777777" w:rsidR="00676B4E" w:rsidRPr="00B71EED" w:rsidRDefault="00676B4E" w:rsidP="00676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676B4E" w:rsidRPr="005804AD" w14:paraId="6D413856" w14:textId="77777777" w:rsidTr="005804AD">
        <w:tc>
          <w:tcPr>
            <w:tcW w:w="10414" w:type="dxa"/>
            <w:shd w:val="clear" w:color="auto" w:fill="2F5496"/>
          </w:tcPr>
          <w:p w14:paraId="51DED93F" w14:textId="77777777" w:rsidR="00676B4E" w:rsidRPr="005804AD" w:rsidRDefault="00FF7AAF" w:rsidP="00092406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Measures</w:t>
            </w:r>
          </w:p>
        </w:tc>
      </w:tr>
      <w:tr w:rsidR="00676B4E" w:rsidRPr="005804AD" w14:paraId="7BD3DFF8" w14:textId="77777777" w:rsidTr="00092406">
        <w:tc>
          <w:tcPr>
            <w:tcW w:w="10414" w:type="dxa"/>
            <w:shd w:val="clear" w:color="auto" w:fill="auto"/>
          </w:tcPr>
          <w:p w14:paraId="7A1B39B8" w14:textId="01CBC537" w:rsidR="00FF7AAF" w:rsidRPr="005804AD" w:rsidRDefault="006510A6" w:rsidP="005804AD">
            <w:pPr>
              <w:numPr>
                <w:ilvl w:val="0"/>
                <w:numId w:val="3"/>
              </w:numPr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Patient satisfaction and staff satisfaction</w:t>
            </w:r>
            <w:r w:rsidR="002F770F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.</w:t>
            </w:r>
          </w:p>
          <w:p w14:paraId="01823911" w14:textId="77777777" w:rsidR="002F34B9" w:rsidRPr="005804AD" w:rsidRDefault="002F34B9" w:rsidP="005804AD">
            <w:pPr>
              <w:ind w:left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A44200A" w14:textId="77777777" w:rsidR="00023199" w:rsidRDefault="00023199" w:rsidP="000231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023199" w:rsidRPr="005804AD" w14:paraId="458CAEFB" w14:textId="77777777" w:rsidTr="005804AD">
        <w:tc>
          <w:tcPr>
            <w:tcW w:w="10414" w:type="dxa"/>
            <w:shd w:val="clear" w:color="auto" w:fill="2F5496"/>
          </w:tcPr>
          <w:p w14:paraId="728DD0B5" w14:textId="77777777" w:rsidR="00023199" w:rsidRPr="005804AD" w:rsidRDefault="00023199" w:rsidP="00AF34DB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Resources / team</w:t>
            </w:r>
          </w:p>
        </w:tc>
      </w:tr>
      <w:tr w:rsidR="00023199" w:rsidRPr="005804AD" w14:paraId="3F690FC7" w14:textId="77777777" w:rsidTr="00AF34DB">
        <w:tc>
          <w:tcPr>
            <w:tcW w:w="10414" w:type="dxa"/>
            <w:shd w:val="clear" w:color="auto" w:fill="auto"/>
          </w:tcPr>
          <w:p w14:paraId="24893954" w14:textId="01597EDD" w:rsidR="00023199" w:rsidRPr="005804AD" w:rsidRDefault="006510A6" w:rsidP="006510A6">
            <w:pPr>
              <w:numPr>
                <w:ilvl w:val="0"/>
                <w:numId w:val="3"/>
              </w:numPr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Reallocation of staff</w:t>
            </w:r>
          </w:p>
        </w:tc>
      </w:tr>
    </w:tbl>
    <w:p w14:paraId="3C8F0AFA" w14:textId="77777777" w:rsidR="00676B4E" w:rsidRDefault="00676B4E" w:rsidP="00676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D87A60" w:rsidRPr="005804AD" w14:paraId="1090D3FC" w14:textId="77777777" w:rsidTr="005804AD">
        <w:trPr>
          <w:trHeight w:val="103"/>
        </w:trPr>
        <w:tc>
          <w:tcPr>
            <w:tcW w:w="10414" w:type="dxa"/>
            <w:shd w:val="clear" w:color="auto" w:fill="2F5496"/>
          </w:tcPr>
          <w:p w14:paraId="56A4EFD0" w14:textId="77777777" w:rsidR="00D87A60" w:rsidRPr="005804AD" w:rsidRDefault="002F34B9" w:rsidP="005804AD">
            <w:pPr>
              <w:pStyle w:val="Heading2"/>
              <w:rPr>
                <w:color w:val="FFFFFF"/>
              </w:rPr>
            </w:pPr>
            <w:r w:rsidRPr="005804AD">
              <w:rPr>
                <w:color w:val="FFFFFF"/>
              </w:rPr>
              <w:t>Key learning</w:t>
            </w:r>
          </w:p>
        </w:tc>
      </w:tr>
      <w:tr w:rsidR="00D87A60" w:rsidRPr="005804AD" w14:paraId="4EF4C904" w14:textId="77777777" w:rsidTr="00092406">
        <w:tc>
          <w:tcPr>
            <w:tcW w:w="10414" w:type="dxa"/>
            <w:shd w:val="clear" w:color="auto" w:fill="auto"/>
          </w:tcPr>
          <w:p w14:paraId="54F11932" w14:textId="31F1754F" w:rsidR="00AC19F8" w:rsidRPr="005804AD" w:rsidRDefault="006510A6" w:rsidP="005804AD">
            <w:pPr>
              <w:keepNext/>
              <w:keepLines/>
              <w:numPr>
                <w:ilvl w:val="0"/>
                <w:numId w:val="3"/>
              </w:numPr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Excellent staff and patient satisfaction</w:t>
            </w:r>
            <w:r w:rsidR="00C975EA"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.</w:t>
            </w:r>
            <w:bookmarkStart w:id="0" w:name="_GoBack"/>
            <w:bookmarkEnd w:id="0"/>
          </w:p>
          <w:p w14:paraId="406071A6" w14:textId="77777777" w:rsidR="007734C4" w:rsidRPr="005804AD" w:rsidRDefault="007734C4" w:rsidP="005804AD">
            <w:pPr>
              <w:keepNext/>
              <w:keepLines/>
              <w:ind w:left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FD084E2" w14:textId="77777777" w:rsidR="00BA498E" w:rsidRDefault="00BA498E" w:rsidP="005804A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2F34B9" w:rsidRPr="002F34B9" w14:paraId="4E7CDC64" w14:textId="77777777" w:rsidTr="002F34B9">
        <w:trPr>
          <w:trHeight w:val="103"/>
        </w:trPr>
        <w:tc>
          <w:tcPr>
            <w:tcW w:w="10414" w:type="dxa"/>
            <w:shd w:val="clear" w:color="auto" w:fill="2F5496"/>
          </w:tcPr>
          <w:p w14:paraId="1D869132" w14:textId="77777777" w:rsidR="002F34B9" w:rsidRPr="002F34B9" w:rsidRDefault="002F34B9" w:rsidP="00AF34DB">
            <w:pPr>
              <w:pStyle w:val="Heading2"/>
              <w:rPr>
                <w:color w:val="FFFFFF"/>
              </w:rPr>
            </w:pPr>
            <w:r>
              <w:rPr>
                <w:color w:val="FFFFFF"/>
              </w:rPr>
              <w:t>Tips</w:t>
            </w:r>
            <w:r w:rsidRPr="002F34B9">
              <w:rPr>
                <w:color w:val="FFFFFF"/>
              </w:rPr>
              <w:t xml:space="preserve"> for others</w:t>
            </w:r>
          </w:p>
        </w:tc>
      </w:tr>
      <w:tr w:rsidR="002F34B9" w:rsidRPr="005804AD" w14:paraId="3180D185" w14:textId="77777777" w:rsidTr="00AF34DB">
        <w:tc>
          <w:tcPr>
            <w:tcW w:w="10414" w:type="dxa"/>
            <w:shd w:val="clear" w:color="auto" w:fill="auto"/>
          </w:tcPr>
          <w:p w14:paraId="3AC84EB9" w14:textId="326A64FB" w:rsidR="002F34B9" w:rsidRPr="005804AD" w:rsidRDefault="006510A6" w:rsidP="006510A6">
            <w:pPr>
              <w:numPr>
                <w:ilvl w:val="0"/>
                <w:numId w:val="3"/>
              </w:numPr>
              <w:ind w:left="357" w:hanging="357"/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color w:val="000000"/>
                <w:sz w:val="22"/>
                <w:szCs w:val="22"/>
                <w:lang w:eastAsia="en-GB"/>
              </w:rPr>
              <w:t>NAD</w:t>
            </w:r>
          </w:p>
        </w:tc>
      </w:tr>
    </w:tbl>
    <w:p w14:paraId="35F2ABA4" w14:textId="77777777" w:rsidR="00BA498E" w:rsidRDefault="00BA498E" w:rsidP="00BA498E">
      <w:pPr>
        <w:keepNext/>
        <w:keepLines/>
        <w:spacing w:before="120" w:after="120"/>
        <w:rPr>
          <w:b/>
        </w:rPr>
      </w:pPr>
    </w:p>
    <w:p w14:paraId="39AF81A1" w14:textId="39D34A84" w:rsidR="00BA498E" w:rsidRDefault="00BA498E" w:rsidP="00BA498E">
      <w:pPr>
        <w:keepNext/>
        <w:keepLines/>
        <w:spacing w:before="120" w:after="120"/>
        <w:rPr>
          <w:b/>
        </w:rPr>
      </w:pPr>
      <w:r>
        <w:rPr>
          <w:b/>
        </w:rPr>
        <w:t>Contac</w:t>
      </w:r>
      <w:r w:rsidR="00EA24A7">
        <w:rPr>
          <w:b/>
        </w:rPr>
        <w:t xml:space="preserve">t name: </w:t>
      </w:r>
      <w:r w:rsidR="00EA24A7">
        <w:rPr>
          <w:b/>
        </w:rPr>
        <w:tab/>
      </w:r>
      <w:r w:rsidR="00EA24A7">
        <w:rPr>
          <w:b/>
        </w:rPr>
        <w:tab/>
      </w:r>
      <w:r w:rsidR="006510A6">
        <w:rPr>
          <w:b/>
        </w:rPr>
        <w:t>Kevin Tucker</w:t>
      </w:r>
    </w:p>
    <w:p w14:paraId="1D0CC92B" w14:textId="64C9BE94" w:rsidR="00BA498E" w:rsidRDefault="00EA24A7" w:rsidP="00BA498E">
      <w:pPr>
        <w:keepNext/>
        <w:keepLines/>
        <w:spacing w:before="120" w:after="120"/>
        <w:rPr>
          <w:b/>
        </w:rPr>
      </w:pPr>
      <w:r>
        <w:rPr>
          <w:b/>
        </w:rPr>
        <w:t>E</w:t>
      </w:r>
      <w:r w:rsidR="00BA498E">
        <w:rPr>
          <w:b/>
        </w:rPr>
        <w:t>mail address:</w:t>
      </w:r>
      <w:r w:rsidR="00BA498E">
        <w:rPr>
          <w:b/>
        </w:rPr>
        <w:tab/>
      </w:r>
      <w:r w:rsidR="00BA498E">
        <w:rPr>
          <w:b/>
        </w:rPr>
        <w:tab/>
      </w:r>
      <w:r w:rsidR="006510A6">
        <w:rPr>
          <w:b/>
        </w:rPr>
        <w:t>kevin.tucker@nhs.net</w:t>
      </w:r>
    </w:p>
    <w:p w14:paraId="0E8E3BA2" w14:textId="7F9F4476" w:rsidR="00BA498E" w:rsidRDefault="00BA498E" w:rsidP="00BA498E">
      <w:pPr>
        <w:keepNext/>
        <w:keepLines/>
        <w:spacing w:before="120" w:after="120"/>
        <w:rPr>
          <w:b/>
        </w:rPr>
      </w:pPr>
      <w:r>
        <w:rPr>
          <w:b/>
        </w:rPr>
        <w:t xml:space="preserve">Date of innovation / </w:t>
      </w:r>
      <w:r w:rsidR="00023199">
        <w:rPr>
          <w:b/>
        </w:rPr>
        <w:t>initiative</w:t>
      </w:r>
      <w:r>
        <w:rPr>
          <w:b/>
        </w:rPr>
        <w:t xml:space="preserve">: </w:t>
      </w:r>
      <w:r>
        <w:rPr>
          <w:b/>
        </w:rPr>
        <w:tab/>
      </w:r>
      <w:r w:rsidR="006510A6">
        <w:rPr>
          <w:b/>
        </w:rPr>
        <w:t>1/4/20</w:t>
      </w:r>
    </w:p>
    <w:p w14:paraId="0192747F" w14:textId="0EE18A4B" w:rsidR="00BA498E" w:rsidRDefault="00FC05F3" w:rsidP="00BA498E">
      <w:pPr>
        <w:spacing w:before="120" w:after="120"/>
        <w:rPr>
          <w:b/>
        </w:rPr>
      </w:pPr>
      <w:r w:rsidRPr="00FC05F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19A0A" wp14:editId="17569DB8">
                <wp:simplePos x="0" y="0"/>
                <wp:positionH relativeFrom="column">
                  <wp:posOffset>-2049</wp:posOffset>
                </wp:positionH>
                <wp:positionV relativeFrom="paragraph">
                  <wp:posOffset>124628</wp:posOffset>
                </wp:positionV>
                <wp:extent cx="6543136" cy="1403985"/>
                <wp:effectExtent l="0" t="0" r="101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136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1B53" w14:textId="70ED669F" w:rsidR="00FC05F3" w:rsidRDefault="00FC05F3">
                            <w:r>
                              <w:t xml:space="preserve">We may contact you to capture your story by video. Please tick the box if you are not happy to be filmed </w:t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9.8pt;width:515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" fillcolor="#d9e2f3 [660]">
                <v:textbox style="mso-fit-shape-to-text:t">
                  <w:txbxContent>
                    <w:p w14:paraId="0C1B1B53" w14:textId="70ED669F" w:rsidR="00FC05F3" w:rsidRDefault="00FC05F3">
                      <w:r>
                        <w:t xml:space="preserve">We may contact you to capture your story by video. Please tick the box if you are not happy to be filmed </w:t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14:paraId="69640D7C" w14:textId="77777777" w:rsidR="00FC05F3" w:rsidRDefault="00FC05F3" w:rsidP="00BA498E">
      <w:pPr>
        <w:spacing w:before="120" w:after="120"/>
        <w:rPr>
          <w:b/>
        </w:rPr>
      </w:pPr>
    </w:p>
    <w:p w14:paraId="3E663287" w14:textId="77777777" w:rsidR="00FC05F3" w:rsidRDefault="00FC05F3" w:rsidP="00BA498E">
      <w:pPr>
        <w:spacing w:before="120" w:after="120"/>
        <w:rPr>
          <w:b/>
        </w:rPr>
      </w:pPr>
    </w:p>
    <w:p w14:paraId="71E899FA" w14:textId="0541BF74" w:rsidR="00FC05F3" w:rsidRDefault="00FC05F3" w:rsidP="00BA498E">
      <w:pPr>
        <w:spacing w:before="120" w:after="120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5804AD" w:rsidRPr="005804AD" w14:paraId="4DF3622D" w14:textId="77777777" w:rsidTr="005804AD">
        <w:tc>
          <w:tcPr>
            <w:tcW w:w="10414" w:type="dxa"/>
            <w:shd w:val="clear" w:color="auto" w:fill="auto"/>
          </w:tcPr>
          <w:p w14:paraId="6A8BD9EA" w14:textId="77777777" w:rsidR="005804AD" w:rsidRPr="005804AD" w:rsidRDefault="005804AD" w:rsidP="005804AD">
            <w:pPr>
              <w:spacing w:before="120" w:after="120"/>
              <w:rPr>
                <w:b/>
              </w:rPr>
            </w:pPr>
            <w:r w:rsidRPr="005804AD">
              <w:rPr>
                <w:b/>
              </w:rPr>
              <w:t>Do you have any attachments?</w:t>
            </w:r>
          </w:p>
          <w:p w14:paraId="1233E58A" w14:textId="77777777" w:rsidR="005804AD" w:rsidRDefault="005804AD" w:rsidP="005804AD">
            <w:pPr>
              <w:numPr>
                <w:ilvl w:val="0"/>
                <w:numId w:val="9"/>
              </w:numPr>
              <w:spacing w:before="120" w:after="120"/>
            </w:pPr>
            <w:r>
              <w:t>“</w:t>
            </w:r>
            <w:r w:rsidRPr="007734C4">
              <w:t>A picture is worth a thousand words"</w:t>
            </w:r>
            <w:r>
              <w:t>.</w:t>
            </w:r>
            <w:r w:rsidRPr="007734C4">
              <w:t xml:space="preserve"> </w:t>
            </w:r>
            <w:r>
              <w:t xml:space="preserve">Are there any photos or graphics that could help bring your story to life? </w:t>
            </w:r>
          </w:p>
          <w:p w14:paraId="6BF9A3EA" w14:textId="77777777" w:rsidR="005804AD" w:rsidRDefault="005804AD" w:rsidP="005804AD">
            <w:pPr>
              <w:numPr>
                <w:ilvl w:val="0"/>
                <w:numId w:val="9"/>
              </w:numPr>
              <w:spacing w:before="120" w:after="120"/>
            </w:pPr>
            <w:r>
              <w:t xml:space="preserve">Are there any supporting materials, documents, </w:t>
            </w:r>
            <w:r w:rsidR="00C03E73">
              <w:t xml:space="preserve">communications </w:t>
            </w:r>
            <w:r>
              <w:t xml:space="preserve">or </w:t>
            </w:r>
            <w:r w:rsidR="00C03E73">
              <w:t xml:space="preserve">other </w:t>
            </w:r>
            <w:r>
              <w:t>outputs that you used or produced that you could share to prevent others reinventing them?</w:t>
            </w:r>
          </w:p>
          <w:p w14:paraId="63123E78" w14:textId="77777777" w:rsidR="005804AD" w:rsidRPr="005804AD" w:rsidRDefault="005804AD" w:rsidP="00EA24A7">
            <w:pPr>
              <w:spacing w:before="120" w:after="120"/>
            </w:pPr>
            <w:r>
              <w:t xml:space="preserve">If so, please </w:t>
            </w:r>
            <w:r w:rsidR="00EA24A7">
              <w:t>send</w:t>
            </w:r>
            <w:r>
              <w:t xml:space="preserve"> them to </w:t>
            </w:r>
            <w:hyperlink r:id="rId10" w:history="1">
              <w:r w:rsidR="00EA24A7" w:rsidRPr="009C4970">
                <w:rPr>
                  <w:rStyle w:val="Hyperlink"/>
                </w:rPr>
                <w:t>swbh.welearnnhsfabchangeday@nhs.net</w:t>
              </w:r>
            </w:hyperlink>
            <w:r>
              <w:t xml:space="preserve"> </w:t>
            </w:r>
            <w:r w:rsidR="00EA24A7">
              <w:t xml:space="preserve"> </w:t>
            </w:r>
            <w:r>
              <w:t>with this completed template.</w:t>
            </w:r>
          </w:p>
        </w:tc>
      </w:tr>
    </w:tbl>
    <w:p w14:paraId="0D0A375C" w14:textId="77777777" w:rsidR="001E49F4" w:rsidRDefault="001E49F4" w:rsidP="001E49F4">
      <w:pPr>
        <w:spacing w:before="120" w:after="120"/>
        <w:rPr>
          <w:sz w:val="22"/>
          <w:szCs w:val="22"/>
        </w:rPr>
      </w:pPr>
    </w:p>
    <w:p w14:paraId="5BFA842F" w14:textId="77777777" w:rsidR="001E49F4" w:rsidRPr="00BA498E" w:rsidRDefault="001E49F4" w:rsidP="001E49F4">
      <w:pPr>
        <w:spacing w:before="120" w:after="120"/>
        <w:rPr>
          <w:sz w:val="22"/>
          <w:szCs w:val="22"/>
        </w:rPr>
      </w:pPr>
    </w:p>
    <w:sectPr w:rsidR="001E49F4" w:rsidRPr="00BA498E" w:rsidSect="00DB66A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134" w:right="851" w:bottom="1134" w:left="567" w:header="30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62EF5" w14:textId="77777777" w:rsidR="00EF04A7" w:rsidRDefault="00EF04A7" w:rsidP="00AC72FD">
      <w:r>
        <w:separator/>
      </w:r>
    </w:p>
  </w:endnote>
  <w:endnote w:type="continuationSeparator" w:id="0">
    <w:p w14:paraId="63AEF0E8" w14:textId="77777777" w:rsidR="00EF04A7" w:rsidRDefault="00EF04A7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2F1A0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2C5FC4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56B8E" w14:textId="684C99EA" w:rsidR="00ED2809" w:rsidRPr="005804AD" w:rsidRDefault="005804AD" w:rsidP="005804AD">
    <w:pPr>
      <w:pStyle w:val="Footer"/>
      <w:tabs>
        <w:tab w:val="clear" w:pos="4320"/>
        <w:tab w:val="clear" w:pos="8640"/>
        <w:tab w:val="center" w:pos="5099"/>
        <w:tab w:val="right" w:pos="10198"/>
      </w:tabs>
      <w:ind w:right="360" w:firstLine="360"/>
      <w:jc w:val="center"/>
      <w:rPr>
        <w:sz w:val="20"/>
      </w:rPr>
    </w:pPr>
    <w:r w:rsidRPr="00DB66A2">
      <w:rPr>
        <w:sz w:val="15"/>
        <w:szCs w:val="15"/>
      </w:rPr>
      <w:t>FabChange2020 – Sharing Template</w:t>
    </w:r>
    <w:r w:rsidR="00150BC0" w:rsidRPr="00DB66A2">
      <w:rPr>
        <w:sz w:val="15"/>
        <w:szCs w:val="15"/>
      </w:rPr>
      <w:t xml:space="preserve"> (v1.1)</w:t>
    </w:r>
    <w:r w:rsidRPr="005804AD">
      <w:rPr>
        <w:sz w:val="20"/>
      </w:rPr>
      <w:tab/>
    </w:r>
    <w:r w:rsidR="00DB66A2">
      <w:rPr>
        <w:noProof/>
        <w:sz w:val="20"/>
        <w:lang w:eastAsia="en-GB"/>
      </w:rPr>
      <w:drawing>
        <wp:inline distT="0" distB="0" distL="0" distR="0" wp14:anchorId="5DB996EC" wp14:editId="42EB006A">
          <wp:extent cx="1276710" cy="467835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821" cy="530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4AD">
      <w:rPr>
        <w:sz w:val="20"/>
      </w:rPr>
      <w:tab/>
    </w:r>
    <w:r w:rsidRPr="005804AD">
      <w:rPr>
        <w:sz w:val="20"/>
      </w:rPr>
      <w:fldChar w:fldCharType="begin"/>
    </w:r>
    <w:r w:rsidRPr="005804AD">
      <w:rPr>
        <w:sz w:val="20"/>
      </w:rPr>
      <w:instrText xml:space="preserve"> PAGE   \* MERGEFORMAT </w:instrText>
    </w:r>
    <w:r w:rsidRPr="005804AD">
      <w:rPr>
        <w:sz w:val="20"/>
      </w:rPr>
      <w:fldChar w:fldCharType="separate"/>
    </w:r>
    <w:r w:rsidR="00C975EA">
      <w:rPr>
        <w:noProof/>
        <w:sz w:val="20"/>
      </w:rPr>
      <w:t>2</w:t>
    </w:r>
    <w:r w:rsidRPr="005804AD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82DE5" w14:textId="77777777" w:rsidR="00DA527C" w:rsidRDefault="00DB66A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EA2C45" wp14:editId="2EB11E72">
          <wp:simplePos x="0" y="0"/>
          <wp:positionH relativeFrom="column">
            <wp:posOffset>-540385</wp:posOffset>
          </wp:positionH>
          <wp:positionV relativeFrom="paragraph">
            <wp:posOffset>-1322705</wp:posOffset>
          </wp:positionV>
          <wp:extent cx="7562215" cy="140208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396C8" w14:textId="77777777" w:rsidR="00EF04A7" w:rsidRDefault="00EF04A7" w:rsidP="00AC72FD">
      <w:r>
        <w:separator/>
      </w:r>
    </w:p>
  </w:footnote>
  <w:footnote w:type="continuationSeparator" w:id="0">
    <w:p w14:paraId="4BE7F6EC" w14:textId="77777777" w:rsidR="00EF04A7" w:rsidRDefault="00EF04A7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C6DF3" w14:textId="1FBDFA33" w:rsidR="00ED2809" w:rsidRPr="00175B1D" w:rsidRDefault="00DB66A2" w:rsidP="00DB66A2">
    <w:pPr>
      <w:pStyle w:val="Header"/>
      <w:ind w:left="-426" w:firstLine="142"/>
    </w:pPr>
    <w:r>
      <w:rPr>
        <w:noProof/>
        <w:lang w:eastAsia="en-GB"/>
      </w:rPr>
      <w:drawing>
        <wp:inline distT="0" distB="0" distL="0" distR="0" wp14:anchorId="56343C6F" wp14:editId="5E838DBA">
          <wp:extent cx="6927522" cy="710549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7219" cy="760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56373" w14:textId="77777777" w:rsidR="00ED2809" w:rsidRDefault="00DB66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0" wp14:anchorId="2CA47330" wp14:editId="3BE3CADC">
          <wp:simplePos x="0" y="0"/>
          <wp:positionH relativeFrom="page">
            <wp:posOffset>4360545</wp:posOffset>
          </wp:positionH>
          <wp:positionV relativeFrom="page">
            <wp:posOffset>314325</wp:posOffset>
          </wp:positionV>
          <wp:extent cx="2788920" cy="652145"/>
          <wp:effectExtent l="0" t="0" r="0" b="0"/>
          <wp:wrapNone/>
          <wp:docPr id="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4A9"/>
    <w:multiLevelType w:val="hybridMultilevel"/>
    <w:tmpl w:val="917E1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E73D0"/>
    <w:multiLevelType w:val="hybridMultilevel"/>
    <w:tmpl w:val="A608FEAA"/>
    <w:lvl w:ilvl="0" w:tplc="5EC8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4C2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7C2F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E673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0421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6271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2CC81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72B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5643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18FF296E"/>
    <w:multiLevelType w:val="hybridMultilevel"/>
    <w:tmpl w:val="361E8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6F2C02"/>
    <w:multiLevelType w:val="hybridMultilevel"/>
    <w:tmpl w:val="0B1A3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547715"/>
    <w:multiLevelType w:val="hybridMultilevel"/>
    <w:tmpl w:val="48B82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540E2B"/>
    <w:multiLevelType w:val="hybridMultilevel"/>
    <w:tmpl w:val="8C3C4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C54C7C"/>
    <w:multiLevelType w:val="hybridMultilevel"/>
    <w:tmpl w:val="506C9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133824"/>
    <w:multiLevelType w:val="hybridMultilevel"/>
    <w:tmpl w:val="D4D21D76"/>
    <w:lvl w:ilvl="0" w:tplc="A1745D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AA6F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2C1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7B248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E1C5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F436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7EE48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563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A54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>
    <w:nsid w:val="62C15DB3"/>
    <w:multiLevelType w:val="hybridMultilevel"/>
    <w:tmpl w:val="D0CEE988"/>
    <w:lvl w:ilvl="0" w:tplc="C6BCB16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A80F4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BA5B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C36276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7C10F9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CB01B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60E6D8A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BCE2AC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B403B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9">
    <w:nsid w:val="6DE5407B"/>
    <w:multiLevelType w:val="hybridMultilevel"/>
    <w:tmpl w:val="D56C3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C7543F"/>
    <w:multiLevelType w:val="hybridMultilevel"/>
    <w:tmpl w:val="6568A058"/>
    <w:lvl w:ilvl="0" w:tplc="F5D21D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C6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461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ECCAF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82089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84C9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1AE97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748A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24E2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>
    <w:nsid w:val="7FAD6398"/>
    <w:multiLevelType w:val="hybridMultilevel"/>
    <w:tmpl w:val="25EC41EA"/>
    <w:lvl w:ilvl="0" w:tplc="31E6A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64E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AF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40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D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A5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61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838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A1"/>
    <w:rsid w:val="00023199"/>
    <w:rsid w:val="00064E07"/>
    <w:rsid w:val="00077D5E"/>
    <w:rsid w:val="00092406"/>
    <w:rsid w:val="00092498"/>
    <w:rsid w:val="000D1FC7"/>
    <w:rsid w:val="00115311"/>
    <w:rsid w:val="00145280"/>
    <w:rsid w:val="00145DB7"/>
    <w:rsid w:val="00150BC0"/>
    <w:rsid w:val="00151F78"/>
    <w:rsid w:val="001652DD"/>
    <w:rsid w:val="00175B1D"/>
    <w:rsid w:val="00184133"/>
    <w:rsid w:val="0019150A"/>
    <w:rsid w:val="001D4F3A"/>
    <w:rsid w:val="001E49F4"/>
    <w:rsid w:val="0025038D"/>
    <w:rsid w:val="002C56FF"/>
    <w:rsid w:val="002D6889"/>
    <w:rsid w:val="002F34B9"/>
    <w:rsid w:val="002F770F"/>
    <w:rsid w:val="003768E0"/>
    <w:rsid w:val="003A1449"/>
    <w:rsid w:val="00463CFA"/>
    <w:rsid w:val="0056624F"/>
    <w:rsid w:val="005804AD"/>
    <w:rsid w:val="00587C61"/>
    <w:rsid w:val="005B62BC"/>
    <w:rsid w:val="005B7CAD"/>
    <w:rsid w:val="005F0B4F"/>
    <w:rsid w:val="006510A6"/>
    <w:rsid w:val="00676B4E"/>
    <w:rsid w:val="006A0DD7"/>
    <w:rsid w:val="007734C4"/>
    <w:rsid w:val="00776B7E"/>
    <w:rsid w:val="007F2CB8"/>
    <w:rsid w:val="007F6EB0"/>
    <w:rsid w:val="00832F64"/>
    <w:rsid w:val="00835DFA"/>
    <w:rsid w:val="00861C74"/>
    <w:rsid w:val="00906015"/>
    <w:rsid w:val="0091039C"/>
    <w:rsid w:val="009968A1"/>
    <w:rsid w:val="009C1327"/>
    <w:rsid w:val="009E2641"/>
    <w:rsid w:val="00A21E9C"/>
    <w:rsid w:val="00A45BCC"/>
    <w:rsid w:val="00A76867"/>
    <w:rsid w:val="00A77C68"/>
    <w:rsid w:val="00A93C20"/>
    <w:rsid w:val="00AB72E0"/>
    <w:rsid w:val="00AC19F8"/>
    <w:rsid w:val="00AC72FD"/>
    <w:rsid w:val="00AD3004"/>
    <w:rsid w:val="00AF34DB"/>
    <w:rsid w:val="00B04E56"/>
    <w:rsid w:val="00B20BAF"/>
    <w:rsid w:val="00B44DC5"/>
    <w:rsid w:val="00B66239"/>
    <w:rsid w:val="00B71EED"/>
    <w:rsid w:val="00BA09BE"/>
    <w:rsid w:val="00BA498E"/>
    <w:rsid w:val="00C03E73"/>
    <w:rsid w:val="00C975EA"/>
    <w:rsid w:val="00CB51BF"/>
    <w:rsid w:val="00D87A60"/>
    <w:rsid w:val="00DA527C"/>
    <w:rsid w:val="00DB66A2"/>
    <w:rsid w:val="00DE1C54"/>
    <w:rsid w:val="00E0540D"/>
    <w:rsid w:val="00E57C62"/>
    <w:rsid w:val="00E86AAC"/>
    <w:rsid w:val="00EA0C16"/>
    <w:rsid w:val="00EA24A7"/>
    <w:rsid w:val="00EA44D0"/>
    <w:rsid w:val="00ED2809"/>
    <w:rsid w:val="00EF04A7"/>
    <w:rsid w:val="00FC05F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31A42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eastAsia="MS Gothic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eastAsia="MS Gothic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link w:val="Heading1"/>
    <w:uiPriority w:val="9"/>
    <w:rsid w:val="00184133"/>
    <w:rPr>
      <w:rFonts w:eastAsia="MS Gothic" w:cs="Arial"/>
      <w:b/>
      <w:bCs/>
      <w:color w:val="A00054"/>
      <w:sz w:val="40"/>
      <w:szCs w:val="40"/>
    </w:rPr>
  </w:style>
  <w:style w:type="character" w:customStyle="1" w:styleId="Heading2Char">
    <w:name w:val="Heading 2 Char"/>
    <w:link w:val="Heading2"/>
    <w:uiPriority w:val="9"/>
    <w:rsid w:val="002D6889"/>
    <w:rPr>
      <w:rFonts w:eastAsia="MS Gothic" w:cs="Times New Roman"/>
      <w:b/>
      <w:bCs/>
      <w:color w:val="003893"/>
      <w:sz w:val="28"/>
      <w:szCs w:val="28"/>
    </w:rPr>
  </w:style>
  <w:style w:type="character" w:customStyle="1" w:styleId="Heading3Char">
    <w:name w:val="Heading 3 Char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Quotestyle">
    <w:name w:val="Quote style"/>
    <w:basedOn w:val="Normal"/>
    <w:qFormat/>
    <w:rsid w:val="007F2CB8"/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qFormat/>
    <w:rsid w:val="009E2641"/>
    <w:pPr>
      <w:spacing w:before="1600"/>
    </w:pPr>
    <w:rPr>
      <w:b/>
      <w:color w:val="A0005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A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1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5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eastAsia="MS Gothic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eastAsia="MS Gothic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link w:val="Heading1"/>
    <w:uiPriority w:val="9"/>
    <w:rsid w:val="00184133"/>
    <w:rPr>
      <w:rFonts w:eastAsia="MS Gothic" w:cs="Arial"/>
      <w:b/>
      <w:bCs/>
      <w:color w:val="A00054"/>
      <w:sz w:val="40"/>
      <w:szCs w:val="40"/>
    </w:rPr>
  </w:style>
  <w:style w:type="character" w:customStyle="1" w:styleId="Heading2Char">
    <w:name w:val="Heading 2 Char"/>
    <w:link w:val="Heading2"/>
    <w:uiPriority w:val="9"/>
    <w:rsid w:val="002D6889"/>
    <w:rPr>
      <w:rFonts w:eastAsia="MS Gothic" w:cs="Times New Roman"/>
      <w:b/>
      <w:bCs/>
      <w:color w:val="003893"/>
      <w:sz w:val="28"/>
      <w:szCs w:val="28"/>
    </w:rPr>
  </w:style>
  <w:style w:type="character" w:customStyle="1" w:styleId="Heading3Char">
    <w:name w:val="Heading 3 Char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Quotestyle">
    <w:name w:val="Quote style"/>
    <w:basedOn w:val="Normal"/>
    <w:qFormat/>
    <w:rsid w:val="007F2CB8"/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qFormat/>
    <w:rsid w:val="009E2641"/>
    <w:pPr>
      <w:spacing w:before="1600"/>
    </w:pPr>
    <w:rPr>
      <w:b/>
      <w:color w:val="A0005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A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1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5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swbh.welearnnhsfabchangeday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wbh.welearnnhsfabchangeday@nhs.ne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~1.HOP\AppData\Local\Temp\TEMPLATE%20-%20A4%20portrait%20report%20-%20one%20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F4BD-F241-4712-95DF-8AEE11E7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A4 portrait report - one column</Template>
  <TotalTime>1</TotalTime>
  <Pages>2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2407</CharactersWithSpaces>
  <SharedDoc>false</SharedDoc>
  <HLinks>
    <vt:vector size="12" baseType="variant">
      <vt:variant>
        <vt:i4>2883660</vt:i4>
      </vt:variant>
      <vt:variant>
        <vt:i4>3</vt:i4>
      </vt:variant>
      <vt:variant>
        <vt:i4>0</vt:i4>
      </vt:variant>
      <vt:variant>
        <vt:i4>5</vt:i4>
      </vt:variant>
      <vt:variant>
        <vt:lpwstr>mailto:swbh.welearnnhsfabchangeday@nhs.net</vt:lpwstr>
      </vt:variant>
      <vt:variant>
        <vt:lpwstr/>
      </vt:variant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mailto:swbh.welearnnhsfabchangeday@nhs.net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 Emily (NWHEE)</dc:creator>
  <cp:lastModifiedBy>Richards.Stacey</cp:lastModifiedBy>
  <cp:revision>2</cp:revision>
  <dcterms:created xsi:type="dcterms:W3CDTF">2020-10-16T10:40:00Z</dcterms:created>
  <dcterms:modified xsi:type="dcterms:W3CDTF">2020-10-16T10:40:00Z</dcterms:modified>
</cp:coreProperties>
</file>