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B8D3" w14:textId="1822C714" w:rsidR="00E0048C" w:rsidRPr="00F2169C" w:rsidRDefault="008551EF" w:rsidP="00E0048C">
      <w:pPr>
        <w:pStyle w:val="Style1"/>
        <w:numPr>
          <w:ilvl w:val="0"/>
          <w:numId w:val="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>
        <w:rPr>
          <w:rFonts w:eastAsia="Arial"/>
          <w:noProof/>
          <w:color w:val="000000" w:themeColor="text1"/>
          <w:sz w:val="32"/>
          <w:szCs w:val="32"/>
          <w14:ligatures w14:val="standardContextual"/>
        </w:rPr>
        <w:drawing>
          <wp:anchor distT="0" distB="0" distL="114300" distR="114300" simplePos="0" relativeHeight="251674624" behindDoc="1" locked="0" layoutInCell="1" allowOverlap="1" wp14:anchorId="373582CF" wp14:editId="194B5E26">
            <wp:simplePos x="0" y="0"/>
            <wp:positionH relativeFrom="margin">
              <wp:posOffset>5161915</wp:posOffset>
            </wp:positionH>
            <wp:positionV relativeFrom="margin">
              <wp:posOffset>38735</wp:posOffset>
            </wp:positionV>
            <wp:extent cx="533400" cy="493395"/>
            <wp:effectExtent l="0" t="0" r="0" b="1905"/>
            <wp:wrapTight wrapText="bothSides">
              <wp:wrapPolygon edited="0">
                <wp:start x="0" y="0"/>
                <wp:lineTo x="0" y="20849"/>
                <wp:lineTo x="20829" y="20849"/>
                <wp:lineTo x="20829" y="0"/>
                <wp:lineTo x="0" y="0"/>
              </wp:wrapPolygon>
            </wp:wrapTight>
            <wp:docPr id="694582019" name="Picture 28" descr="A person climbing up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582019" name="Picture 28" descr="A person climbing up a graph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6BF" w:rsidRPr="5C928A2E">
        <w:rPr>
          <w:rFonts w:eastAsia="Arial"/>
          <w:color w:val="auto"/>
          <w:sz w:val="32"/>
          <w:szCs w:val="32"/>
        </w:rPr>
        <w:t>Quality Improvement</w:t>
      </w:r>
    </w:p>
    <w:p w14:paraId="5B6BA07A" w14:textId="77777777" w:rsidR="00F8161E" w:rsidRDefault="00000000" w:rsidP="00F8161E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sz w:val="21"/>
          <w:szCs w:val="21"/>
        </w:rPr>
      </w:pPr>
      <w:hyperlink r:id="rId8" w:history="1">
        <w:r w:rsidR="00F8161E" w:rsidRPr="00B65BC1">
          <w:rPr>
            <w:rStyle w:val="Hyperlink"/>
            <w:rFonts w:ascii="Arial" w:hAnsi="Arial" w:cs="Arial"/>
            <w:sz w:val="21"/>
            <w:szCs w:val="21"/>
          </w:rPr>
          <w:t>A systematic review of workplace triggers of emotions in the healthcare environment, the emotions experienced, and the impact on patient safety</w:t>
        </w:r>
      </w:hyperlink>
      <w:r w:rsidR="00F8161E">
        <w:rPr>
          <w:rFonts w:ascii="Arial" w:hAnsi="Arial" w:cs="Arial"/>
          <w:sz w:val="21"/>
          <w:szCs w:val="21"/>
        </w:rPr>
        <w:t xml:space="preserve"> (BMC Health Services Research, May 2024)</w:t>
      </w:r>
    </w:p>
    <w:p w14:paraId="4AF83F63" w14:textId="77777777" w:rsidR="00F8161E" w:rsidRDefault="00000000" w:rsidP="00F8161E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sz w:val="21"/>
          <w:szCs w:val="21"/>
        </w:rPr>
      </w:pPr>
      <w:hyperlink r:id="rId9" w:history="1">
        <w:r w:rsidR="00F8161E" w:rsidRPr="009A0976">
          <w:rPr>
            <w:rStyle w:val="Hyperlink"/>
            <w:rFonts w:ascii="Arial" w:hAnsi="Arial" w:cs="Arial"/>
            <w:sz w:val="21"/>
            <w:szCs w:val="21"/>
          </w:rPr>
          <w:t>Care First-Fund Later (</w:t>
        </w:r>
        <w:proofErr w:type="spellStart"/>
        <w:r w:rsidR="00F8161E" w:rsidRPr="009A0976">
          <w:rPr>
            <w:rStyle w:val="Hyperlink"/>
            <w:rFonts w:ascii="Arial" w:hAnsi="Arial" w:cs="Arial"/>
            <w:sz w:val="21"/>
            <w:szCs w:val="21"/>
          </w:rPr>
          <w:t>CareFFuL</w:t>
        </w:r>
        <w:proofErr w:type="spellEnd"/>
        <w:r w:rsidR="00F8161E" w:rsidRPr="009A0976">
          <w:rPr>
            <w:rStyle w:val="Hyperlink"/>
            <w:rFonts w:ascii="Arial" w:hAnsi="Arial" w:cs="Arial"/>
            <w:sz w:val="21"/>
            <w:szCs w:val="21"/>
          </w:rPr>
          <w:t>): an end-of-life home care quality improvement project</w:t>
        </w:r>
      </w:hyperlink>
      <w:r w:rsidR="00F8161E">
        <w:rPr>
          <w:rFonts w:ascii="Arial" w:hAnsi="Arial" w:cs="Arial"/>
          <w:sz w:val="21"/>
          <w:szCs w:val="21"/>
        </w:rPr>
        <w:t xml:space="preserve"> (BMJ Open Quality, May 2024)</w:t>
      </w:r>
    </w:p>
    <w:p w14:paraId="5D4B09A9" w14:textId="1C09E80C" w:rsidR="00F8161E" w:rsidRDefault="00000000" w:rsidP="00F8161E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sz w:val="21"/>
          <w:szCs w:val="21"/>
        </w:rPr>
      </w:pPr>
      <w:hyperlink r:id="rId10" w:history="1">
        <w:r w:rsidR="00F8161E" w:rsidRPr="000A4482">
          <w:rPr>
            <w:rStyle w:val="Hyperlink"/>
            <w:rFonts w:ascii="Arial" w:hAnsi="Arial" w:cs="Arial"/>
            <w:sz w:val="21"/>
            <w:szCs w:val="21"/>
          </w:rPr>
          <w:t>Enhancing capability for continuous organisational improvement and learning in healthcare organisations: a systematic review of the literature 2013–2022</w:t>
        </w:r>
      </w:hyperlink>
      <w:r w:rsidR="00F8161E">
        <w:rPr>
          <w:rFonts w:ascii="Arial" w:hAnsi="Arial" w:cs="Arial"/>
          <w:sz w:val="21"/>
          <w:szCs w:val="21"/>
        </w:rPr>
        <w:t xml:space="preserve"> (BMJ Open Quality, Apr 2024)</w:t>
      </w:r>
    </w:p>
    <w:p w14:paraId="6A22BBD6" w14:textId="51339F5F" w:rsidR="005340E9" w:rsidRPr="005340E9" w:rsidRDefault="00000000" w:rsidP="005340E9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sz w:val="21"/>
          <w:szCs w:val="21"/>
        </w:rPr>
      </w:pPr>
      <w:hyperlink r:id="rId11" w:history="1">
        <w:r w:rsidR="005340E9" w:rsidRPr="005340E9">
          <w:rPr>
            <w:rStyle w:val="Hyperlink"/>
            <w:rFonts w:ascii="Arial" w:hAnsi="Arial" w:cs="Arial"/>
            <w:sz w:val="21"/>
            <w:szCs w:val="21"/>
          </w:rPr>
          <w:t>Fixing patient safety: Are we nearly there yet?</w:t>
        </w:r>
      </w:hyperlink>
      <w:r w:rsidR="005340E9">
        <w:rPr>
          <w:rFonts w:ascii="Arial" w:hAnsi="Arial" w:cs="Arial"/>
          <w:sz w:val="21"/>
          <w:szCs w:val="21"/>
        </w:rPr>
        <w:t xml:space="preserve"> (BMJ Quality &amp; Safety, Mar 2024)</w:t>
      </w:r>
    </w:p>
    <w:p w14:paraId="36197269" w14:textId="410EFBB9" w:rsidR="005340E9" w:rsidRPr="005340E9" w:rsidRDefault="00000000" w:rsidP="005340E9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sz w:val="21"/>
          <w:szCs w:val="21"/>
        </w:rPr>
      </w:pPr>
      <w:hyperlink r:id="rId12" w:history="1">
        <w:r w:rsidR="00F8161E" w:rsidRPr="000A4482">
          <w:rPr>
            <w:rStyle w:val="Hyperlink"/>
            <w:rFonts w:ascii="Arial" w:hAnsi="Arial" w:cs="Arial"/>
            <w:sz w:val="21"/>
            <w:szCs w:val="21"/>
          </w:rPr>
          <w:t>Effective use of interdisciplinary approaches in healthcare quality: drawing on operations and visual management</w:t>
        </w:r>
      </w:hyperlink>
      <w:r w:rsidR="00F8161E">
        <w:rPr>
          <w:rFonts w:ascii="Arial" w:hAnsi="Arial" w:cs="Arial"/>
          <w:sz w:val="21"/>
          <w:szCs w:val="21"/>
        </w:rPr>
        <w:t xml:space="preserve"> (BMJ Quality &amp; Safety, Mar 2024)</w:t>
      </w:r>
    </w:p>
    <w:p w14:paraId="3C259A48" w14:textId="6994B06B" w:rsidR="00F8161E" w:rsidRPr="00F8161E" w:rsidRDefault="00000000" w:rsidP="00F8161E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sz w:val="21"/>
          <w:szCs w:val="21"/>
        </w:rPr>
      </w:pPr>
      <w:hyperlink r:id="rId13" w:history="1">
        <w:r w:rsidR="00F8161E" w:rsidRPr="000A4482">
          <w:rPr>
            <w:rStyle w:val="Hyperlink"/>
            <w:rFonts w:ascii="Arial" w:hAnsi="Arial" w:cs="Arial"/>
            <w:sz w:val="21"/>
            <w:szCs w:val="21"/>
          </w:rPr>
          <w:t>Using quality improvement to pursue equity: lessons from healthcare</w:t>
        </w:r>
      </w:hyperlink>
      <w:r w:rsidR="00F8161E">
        <w:rPr>
          <w:rFonts w:ascii="Arial" w:hAnsi="Arial" w:cs="Arial"/>
          <w:sz w:val="21"/>
          <w:szCs w:val="21"/>
        </w:rPr>
        <w:t xml:space="preserve"> (British Journal of Healthcare Management, Apr 2024)</w:t>
      </w:r>
    </w:p>
    <w:p w14:paraId="4ED195ED" w14:textId="77777777" w:rsidR="00F8161E" w:rsidRDefault="00000000" w:rsidP="00F8161E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sz w:val="21"/>
          <w:szCs w:val="21"/>
        </w:rPr>
      </w:pPr>
      <w:hyperlink r:id="rId14" w:history="1">
        <w:r w:rsidR="00F8161E" w:rsidRPr="007A4E89">
          <w:rPr>
            <w:rStyle w:val="Hyperlink"/>
            <w:rFonts w:ascii="Arial" w:hAnsi="Arial" w:cs="Arial"/>
            <w:sz w:val="21"/>
            <w:szCs w:val="21"/>
          </w:rPr>
          <w:t>Enhancing Physical Activity Recommendations to Support Cognition in Homecare: A Quality Improvement Project</w:t>
        </w:r>
      </w:hyperlink>
      <w:r w:rsidR="00F8161E">
        <w:rPr>
          <w:rFonts w:ascii="Arial" w:hAnsi="Arial" w:cs="Arial"/>
          <w:sz w:val="21"/>
          <w:szCs w:val="21"/>
        </w:rPr>
        <w:t xml:space="preserve"> (Home Health Care Management &amp; Practice, May 2024)</w:t>
      </w:r>
    </w:p>
    <w:p w14:paraId="22DA8660" w14:textId="5CC67371" w:rsidR="00F8161E" w:rsidRDefault="00000000" w:rsidP="00F8161E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sz w:val="21"/>
          <w:szCs w:val="21"/>
        </w:rPr>
      </w:pPr>
      <w:hyperlink r:id="rId15" w:history="1">
        <w:r w:rsidR="00F8161E" w:rsidRPr="000A4482">
          <w:rPr>
            <w:rStyle w:val="Hyperlink"/>
            <w:rFonts w:ascii="Arial" w:hAnsi="Arial" w:cs="Arial"/>
            <w:sz w:val="21"/>
            <w:szCs w:val="21"/>
          </w:rPr>
          <w:t>Fostering an Improvement Culture: Learning from East London NHS Foundation Trust’s Improvement Journey Over 10 Years</w:t>
        </w:r>
      </w:hyperlink>
      <w:r w:rsidR="00F8161E" w:rsidRPr="000A4482">
        <w:rPr>
          <w:rFonts w:ascii="Arial" w:hAnsi="Arial" w:cs="Arial"/>
          <w:sz w:val="21"/>
          <w:szCs w:val="21"/>
        </w:rPr>
        <w:t xml:space="preserve"> (IHI, </w:t>
      </w:r>
      <w:r w:rsidR="00F8161E">
        <w:rPr>
          <w:rFonts w:ascii="Arial" w:hAnsi="Arial" w:cs="Arial"/>
          <w:sz w:val="21"/>
          <w:szCs w:val="21"/>
        </w:rPr>
        <w:t xml:space="preserve">Mar </w:t>
      </w:r>
      <w:r w:rsidR="00F8161E" w:rsidRPr="000A4482">
        <w:rPr>
          <w:rFonts w:ascii="Arial" w:hAnsi="Arial" w:cs="Arial"/>
          <w:sz w:val="21"/>
          <w:szCs w:val="21"/>
        </w:rPr>
        <w:t>2024)</w:t>
      </w:r>
    </w:p>
    <w:p w14:paraId="3461C7B9" w14:textId="4CAEF0F3" w:rsidR="00F8161E" w:rsidRDefault="00000000" w:rsidP="00F8161E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sz w:val="21"/>
          <w:szCs w:val="21"/>
        </w:rPr>
      </w:pPr>
      <w:hyperlink r:id="rId16" w:history="1">
        <w:r w:rsidR="00F8161E" w:rsidRPr="00BA441E">
          <w:rPr>
            <w:rStyle w:val="Hyperlink"/>
            <w:rFonts w:ascii="Arial" w:hAnsi="Arial" w:cs="Arial"/>
            <w:sz w:val="21"/>
            <w:szCs w:val="21"/>
          </w:rPr>
          <w:t>The prevalence of incivility in hospitals and the effects of incivility on patient safety culture and outcomes: A systematic review and meta-analysis</w:t>
        </w:r>
      </w:hyperlink>
      <w:r w:rsidR="00F8161E">
        <w:rPr>
          <w:rFonts w:ascii="Arial" w:hAnsi="Arial" w:cs="Arial"/>
          <w:sz w:val="21"/>
          <w:szCs w:val="21"/>
        </w:rPr>
        <w:t xml:space="preserve"> (Journal of Advanced Nursing, Mar 2024)</w:t>
      </w:r>
    </w:p>
    <w:p w14:paraId="50161C2D" w14:textId="749649B7" w:rsidR="00F8161E" w:rsidRDefault="00000000" w:rsidP="00F8161E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sz w:val="21"/>
          <w:szCs w:val="21"/>
        </w:rPr>
      </w:pPr>
      <w:hyperlink r:id="rId17" w:history="1">
        <w:r w:rsidR="00F8161E" w:rsidRPr="006A0B78">
          <w:rPr>
            <w:rStyle w:val="Hyperlink"/>
            <w:rFonts w:ascii="Arial" w:hAnsi="Arial" w:cs="Arial"/>
            <w:sz w:val="21"/>
            <w:szCs w:val="21"/>
          </w:rPr>
          <w:t>Creating pragmatic, rapid-cycle, evidence-based innovation: The Kaiser Permanente Northern California Delivery Science and Applied Research (DARE) program</w:t>
        </w:r>
      </w:hyperlink>
      <w:r w:rsidR="00F8161E">
        <w:rPr>
          <w:rFonts w:ascii="Arial" w:hAnsi="Arial" w:cs="Arial"/>
          <w:sz w:val="21"/>
          <w:szCs w:val="21"/>
        </w:rPr>
        <w:t xml:space="preserve"> (Learning Health Systems April 2024)</w:t>
      </w:r>
    </w:p>
    <w:p w14:paraId="3283557A" w14:textId="59EF5B35" w:rsidR="009C2F57" w:rsidRDefault="00000000" w:rsidP="00F8161E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sz w:val="21"/>
          <w:szCs w:val="21"/>
        </w:rPr>
      </w:pPr>
      <w:hyperlink r:id="rId18" w:history="1">
        <w:r w:rsidR="009C2F57" w:rsidRPr="009C2F57">
          <w:rPr>
            <w:rStyle w:val="Hyperlink"/>
            <w:rFonts w:ascii="Arial" w:hAnsi="Arial" w:cs="Arial"/>
            <w:sz w:val="21"/>
            <w:szCs w:val="21"/>
          </w:rPr>
          <w:t>A Practical Guide to Embracing Failure in Healthcare QI (blog)</w:t>
        </w:r>
      </w:hyperlink>
      <w:r w:rsidR="009C2F57" w:rsidRPr="009C2F57">
        <w:rPr>
          <w:rFonts w:ascii="Arial" w:hAnsi="Arial" w:cs="Arial"/>
          <w:sz w:val="21"/>
          <w:szCs w:val="21"/>
        </w:rPr>
        <w:t xml:space="preserve"> </w:t>
      </w:r>
      <w:r w:rsidR="009C2F57">
        <w:rPr>
          <w:rFonts w:ascii="Arial" w:hAnsi="Arial" w:cs="Arial"/>
          <w:sz w:val="21"/>
          <w:szCs w:val="21"/>
        </w:rPr>
        <w:t>(LinkedIn, May 2024)</w:t>
      </w:r>
    </w:p>
    <w:p w14:paraId="40C3920B" w14:textId="5CB710F5" w:rsidR="009C2F57" w:rsidRDefault="00000000" w:rsidP="00F8161E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sz w:val="21"/>
          <w:szCs w:val="21"/>
        </w:rPr>
      </w:pPr>
      <w:hyperlink r:id="rId19" w:history="1">
        <w:r w:rsidR="009C2F57" w:rsidRPr="009C2F57">
          <w:rPr>
            <w:rStyle w:val="Hyperlink"/>
            <w:rFonts w:ascii="Arial" w:hAnsi="Arial" w:cs="Arial"/>
            <w:sz w:val="21"/>
            <w:szCs w:val="21"/>
          </w:rPr>
          <w:t>How to Write Winning Funding Applications for QI Projects</w:t>
        </w:r>
      </w:hyperlink>
      <w:r w:rsidR="009C2F57">
        <w:rPr>
          <w:rFonts w:ascii="Arial" w:hAnsi="Arial" w:cs="Arial"/>
          <w:sz w:val="21"/>
          <w:szCs w:val="21"/>
        </w:rPr>
        <w:t xml:space="preserve"> (LinkedIn, May 2024)</w:t>
      </w:r>
    </w:p>
    <w:p w14:paraId="0B3273DC" w14:textId="73AFBDD4" w:rsidR="009C2F57" w:rsidRDefault="00000000" w:rsidP="00F8161E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sz w:val="21"/>
          <w:szCs w:val="21"/>
        </w:rPr>
      </w:pPr>
      <w:hyperlink r:id="rId20" w:history="1">
        <w:r w:rsidR="009C2F57">
          <w:rPr>
            <w:rStyle w:val="Hyperlink"/>
            <w:rFonts w:ascii="Arial" w:hAnsi="Arial" w:cs="Arial"/>
            <w:sz w:val="21"/>
            <w:szCs w:val="21"/>
          </w:rPr>
          <w:t>Shifting Sands: How the #QI Community's Social Media Landscape is Evolving (blog)</w:t>
        </w:r>
      </w:hyperlink>
      <w:r w:rsidR="009C2F57" w:rsidRPr="009C2F57">
        <w:rPr>
          <w:rFonts w:ascii="Arial" w:hAnsi="Arial" w:cs="Arial"/>
          <w:sz w:val="21"/>
          <w:szCs w:val="21"/>
        </w:rPr>
        <w:t xml:space="preserve"> </w:t>
      </w:r>
      <w:r w:rsidR="009C2F57">
        <w:rPr>
          <w:rFonts w:ascii="Arial" w:hAnsi="Arial" w:cs="Arial"/>
          <w:sz w:val="21"/>
          <w:szCs w:val="21"/>
        </w:rPr>
        <w:t>(LinkedIn, May 2024)</w:t>
      </w:r>
    </w:p>
    <w:p w14:paraId="02C0B448" w14:textId="2BA9B278" w:rsidR="00F8161E" w:rsidRDefault="00000000" w:rsidP="00F8161E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sz w:val="21"/>
          <w:szCs w:val="21"/>
        </w:rPr>
      </w:pPr>
      <w:hyperlink r:id="rId21" w:history="1">
        <w:r w:rsidR="00F8161E" w:rsidRPr="000A4482">
          <w:rPr>
            <w:rStyle w:val="Hyperlink"/>
            <w:rFonts w:ascii="Arial" w:hAnsi="Arial" w:cs="Arial"/>
            <w:sz w:val="21"/>
            <w:szCs w:val="21"/>
          </w:rPr>
          <w:t>Unlocking improvement through better staff experience (Audio)</w:t>
        </w:r>
      </w:hyperlink>
      <w:r w:rsidR="00F8161E">
        <w:rPr>
          <w:rFonts w:ascii="Arial" w:hAnsi="Arial" w:cs="Arial"/>
          <w:sz w:val="21"/>
          <w:szCs w:val="21"/>
        </w:rPr>
        <w:t xml:space="preserve"> (NHS Confederation, May 2024)</w:t>
      </w:r>
    </w:p>
    <w:p w14:paraId="72451CE7" w14:textId="4C798041" w:rsidR="009C2F57" w:rsidRPr="009C2F57" w:rsidRDefault="00000000" w:rsidP="009C2F57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sz w:val="21"/>
          <w:szCs w:val="21"/>
        </w:rPr>
      </w:pPr>
      <w:hyperlink r:id="rId22" w:history="1">
        <w:r w:rsidR="009C2F57" w:rsidRPr="006A0B78">
          <w:rPr>
            <w:rStyle w:val="Hyperlink"/>
            <w:rFonts w:ascii="Arial" w:hAnsi="Arial" w:cs="Arial"/>
            <w:sz w:val="21"/>
            <w:szCs w:val="21"/>
          </w:rPr>
          <w:t>Transforming into a Learning Health System: A Quality Improvement Initiative</w:t>
        </w:r>
      </w:hyperlink>
      <w:r w:rsidR="009C2F57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9C2F57" w:rsidRPr="006A0B78">
        <w:rPr>
          <w:rFonts w:ascii="Arial" w:hAnsi="Arial" w:cs="Arial"/>
          <w:sz w:val="21"/>
          <w:szCs w:val="21"/>
        </w:rPr>
        <w:t>Pediatric</w:t>
      </w:r>
      <w:proofErr w:type="spellEnd"/>
      <w:r w:rsidR="009C2F57" w:rsidRPr="006A0B78">
        <w:rPr>
          <w:rFonts w:ascii="Arial" w:hAnsi="Arial" w:cs="Arial"/>
          <w:sz w:val="21"/>
          <w:szCs w:val="21"/>
        </w:rPr>
        <w:t xml:space="preserve"> Quality and Safety</w:t>
      </w:r>
      <w:r w:rsidR="009C2F57">
        <w:rPr>
          <w:rFonts w:ascii="Arial" w:hAnsi="Arial" w:cs="Arial"/>
          <w:sz w:val="21"/>
          <w:szCs w:val="21"/>
        </w:rPr>
        <w:t>, May 2024)</w:t>
      </w:r>
    </w:p>
    <w:p w14:paraId="41C1AD5E" w14:textId="40DACAAD" w:rsidR="00F8161E" w:rsidRPr="00F8161E" w:rsidRDefault="00000000" w:rsidP="00F8161E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sz w:val="21"/>
          <w:szCs w:val="21"/>
        </w:rPr>
      </w:pPr>
      <w:hyperlink r:id="rId23" w:history="1">
        <w:r w:rsidR="00F8161E" w:rsidRPr="007A4E89">
          <w:rPr>
            <w:rStyle w:val="Hyperlink"/>
            <w:rFonts w:ascii="Arial" w:hAnsi="Arial" w:cs="Arial"/>
            <w:sz w:val="21"/>
            <w:szCs w:val="21"/>
          </w:rPr>
          <w:t>Using Electronic Health Records Data to Identify Strong Performers in Healthcare Quality Improvement</w:t>
        </w:r>
      </w:hyperlink>
      <w:r w:rsidR="00F8161E">
        <w:rPr>
          <w:rFonts w:ascii="Arial" w:hAnsi="Arial" w:cs="Arial"/>
          <w:sz w:val="21"/>
          <w:szCs w:val="21"/>
        </w:rPr>
        <w:t xml:space="preserve"> (Perspectives in Health Information Management, Mar 2024)</w:t>
      </w:r>
    </w:p>
    <w:p w14:paraId="3502761D" w14:textId="2A182BA1" w:rsidR="00F8161E" w:rsidRPr="00F8161E" w:rsidRDefault="00000000" w:rsidP="00F8161E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sz w:val="21"/>
          <w:szCs w:val="21"/>
        </w:rPr>
      </w:pPr>
      <w:hyperlink r:id="rId24" w:history="1">
        <w:r w:rsidR="00F8161E" w:rsidRPr="00BA441E">
          <w:rPr>
            <w:rStyle w:val="Hyperlink"/>
            <w:rFonts w:ascii="Arial" w:hAnsi="Arial" w:cs="Arial"/>
            <w:sz w:val="21"/>
            <w:szCs w:val="21"/>
          </w:rPr>
          <w:t>The Critical Role of Leadership in Patient Safety Culture: A Mediation Analysis of Management Influence on Safety Factors</w:t>
        </w:r>
      </w:hyperlink>
      <w:r w:rsidR="00F8161E">
        <w:rPr>
          <w:rFonts w:ascii="Arial" w:hAnsi="Arial" w:cs="Arial"/>
          <w:sz w:val="21"/>
          <w:szCs w:val="21"/>
        </w:rPr>
        <w:t xml:space="preserve"> (Risk Management &amp; Healthcare Policy, Mar 2024)</w:t>
      </w:r>
    </w:p>
    <w:p w14:paraId="5FDEBEBC" w14:textId="0ADAFF87" w:rsidR="00F8161E" w:rsidRPr="00F8161E" w:rsidRDefault="00000000" w:rsidP="00F8161E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sz w:val="21"/>
          <w:szCs w:val="21"/>
        </w:rPr>
      </w:pPr>
      <w:hyperlink r:id="rId25" w:history="1">
        <w:r w:rsidR="00F8161E" w:rsidRPr="006A0B78">
          <w:rPr>
            <w:rStyle w:val="Hyperlink"/>
            <w:rFonts w:ascii="Arial" w:hAnsi="Arial" w:cs="Arial"/>
            <w:sz w:val="21"/>
            <w:szCs w:val="21"/>
          </w:rPr>
          <w:t>Sustainable quality improvement: An essential ingredient for sustainability in modern medical curricula?</w:t>
        </w:r>
      </w:hyperlink>
      <w:r w:rsidR="00F8161E">
        <w:rPr>
          <w:rFonts w:ascii="Arial" w:hAnsi="Arial" w:cs="Arial"/>
          <w:sz w:val="21"/>
          <w:szCs w:val="21"/>
        </w:rPr>
        <w:t xml:space="preserve"> (The Clinical Teacher, May 2024)</w:t>
      </w:r>
    </w:p>
    <w:p w14:paraId="6C3D1307" w14:textId="0C4F0980" w:rsidR="00BA441E" w:rsidRDefault="00000000" w:rsidP="00B64EFD">
      <w:pPr>
        <w:pStyle w:val="ListParagraph"/>
        <w:numPr>
          <w:ilvl w:val="0"/>
          <w:numId w:val="6"/>
        </w:numPr>
        <w:spacing w:after="0" w:line="264" w:lineRule="auto"/>
        <w:ind w:left="357" w:hanging="357"/>
        <w:rPr>
          <w:rFonts w:ascii="Arial" w:hAnsi="Arial" w:cs="Arial"/>
          <w:sz w:val="21"/>
          <w:szCs w:val="21"/>
        </w:rPr>
      </w:pPr>
      <w:hyperlink r:id="rId26" w:history="1">
        <w:r w:rsidR="00BA441E" w:rsidRPr="00BA441E">
          <w:rPr>
            <w:rStyle w:val="Hyperlink"/>
            <w:rFonts w:ascii="Arial" w:hAnsi="Arial" w:cs="Arial"/>
            <w:sz w:val="21"/>
            <w:szCs w:val="21"/>
          </w:rPr>
          <w:t>Defining and demonstrating value from continuous improvement in the NHS</w:t>
        </w:r>
      </w:hyperlink>
      <w:r w:rsidR="00BA441E">
        <w:rPr>
          <w:rFonts w:ascii="Arial" w:hAnsi="Arial" w:cs="Arial"/>
          <w:sz w:val="21"/>
          <w:szCs w:val="21"/>
        </w:rPr>
        <w:t xml:space="preserve"> (</w:t>
      </w:r>
      <w:r w:rsidR="00BA441E" w:rsidRPr="00BA441E">
        <w:rPr>
          <w:rFonts w:ascii="Arial" w:hAnsi="Arial" w:cs="Arial"/>
          <w:sz w:val="21"/>
          <w:szCs w:val="21"/>
        </w:rPr>
        <w:t>Warwick Business School</w:t>
      </w:r>
      <w:r w:rsidR="00BA441E">
        <w:rPr>
          <w:rFonts w:ascii="Arial" w:hAnsi="Arial" w:cs="Arial"/>
          <w:sz w:val="21"/>
          <w:szCs w:val="21"/>
        </w:rPr>
        <w:t xml:space="preserve"> &amp;</w:t>
      </w:r>
      <w:r w:rsidR="00BA441E" w:rsidRPr="00BA441E">
        <w:rPr>
          <w:rFonts w:ascii="Arial" w:hAnsi="Arial" w:cs="Arial"/>
          <w:sz w:val="21"/>
          <w:szCs w:val="21"/>
        </w:rPr>
        <w:t xml:space="preserve"> NHS Horizons</w:t>
      </w:r>
      <w:r w:rsidR="00BA441E">
        <w:rPr>
          <w:rFonts w:ascii="Arial" w:hAnsi="Arial" w:cs="Arial"/>
          <w:sz w:val="21"/>
          <w:szCs w:val="21"/>
        </w:rPr>
        <w:t>, Apr 2024)</w:t>
      </w:r>
    </w:p>
    <w:p w14:paraId="16501BFD" w14:textId="77777777" w:rsidR="00F8161E" w:rsidRDefault="00000000" w:rsidP="00F8161E">
      <w:pPr>
        <w:pStyle w:val="ListParagraph"/>
        <w:numPr>
          <w:ilvl w:val="0"/>
          <w:numId w:val="6"/>
        </w:numPr>
        <w:spacing w:after="0" w:line="264" w:lineRule="auto"/>
        <w:rPr>
          <w:rFonts w:ascii="Arial" w:hAnsi="Arial" w:cs="Arial"/>
          <w:sz w:val="21"/>
          <w:szCs w:val="21"/>
        </w:rPr>
      </w:pPr>
      <w:hyperlink r:id="rId27" w:anchor="main" w:history="1">
        <w:r w:rsidR="00F8161E" w:rsidRPr="007A4E89">
          <w:rPr>
            <w:rStyle w:val="Hyperlink"/>
            <w:rFonts w:ascii="Arial" w:hAnsi="Arial" w:cs="Arial"/>
            <w:sz w:val="21"/>
            <w:szCs w:val="21"/>
          </w:rPr>
          <w:t>“Let’s Chat!” Improving Emergency Department Staff Satisfaction with the Medication Reconciliation Process</w:t>
        </w:r>
      </w:hyperlink>
      <w:r w:rsidR="00F8161E">
        <w:rPr>
          <w:rFonts w:ascii="Arial" w:hAnsi="Arial" w:cs="Arial"/>
          <w:sz w:val="21"/>
          <w:szCs w:val="21"/>
        </w:rPr>
        <w:t xml:space="preserve"> (Western Journal of Emergency Medicine: Integrating Emergency Care with Population Health, May 2024)</w:t>
      </w:r>
    </w:p>
    <w:p w14:paraId="51A58085" w14:textId="77777777" w:rsidR="009C2F57" w:rsidRDefault="009C2F57" w:rsidP="009C2F57">
      <w:pPr>
        <w:pStyle w:val="ListParagraph"/>
        <w:spacing w:after="0" w:line="264" w:lineRule="auto"/>
        <w:ind w:left="360"/>
        <w:rPr>
          <w:rFonts w:ascii="Arial" w:hAnsi="Arial" w:cs="Arial"/>
          <w:sz w:val="21"/>
          <w:szCs w:val="21"/>
        </w:rPr>
      </w:pPr>
    </w:p>
    <w:p w14:paraId="28FDAE86" w14:textId="77777777" w:rsidR="009C2F57" w:rsidRPr="00B64EFD" w:rsidRDefault="009C2F57" w:rsidP="009C2F57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1D03A1" wp14:editId="1F20ECC4">
                <wp:simplePos x="0" y="0"/>
                <wp:positionH relativeFrom="column">
                  <wp:posOffset>75565</wp:posOffset>
                </wp:positionH>
                <wp:positionV relativeFrom="paragraph">
                  <wp:posOffset>80010</wp:posOffset>
                </wp:positionV>
                <wp:extent cx="5673090" cy="0"/>
                <wp:effectExtent l="0" t="0" r="0" b="0"/>
                <wp:wrapNone/>
                <wp:docPr id="161023137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73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17544" id="Straight Connector 1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6.3pt" to="452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" strokecolor="black [3213]" strokeweight=".5pt">
                <v:stroke joinstyle="miter"/>
              </v:line>
            </w:pict>
          </mc:Fallback>
        </mc:AlternateContent>
      </w:r>
    </w:p>
    <w:p w14:paraId="3136971E" w14:textId="7FD3C8F6" w:rsidR="009C2F57" w:rsidRDefault="009C2F5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7AD18172" w14:textId="5B0F4C23" w:rsidR="00F8161E" w:rsidRPr="00F8161E" w:rsidRDefault="009C2F57" w:rsidP="00F8161E">
      <w:pPr>
        <w:spacing w:after="0" w:line="264" w:lineRule="auto"/>
        <w:rPr>
          <w:rFonts w:ascii="Arial" w:hAnsi="Arial" w:cs="Arial"/>
          <w:sz w:val="21"/>
          <w:szCs w:val="21"/>
        </w:rPr>
      </w:pPr>
      <w:r w:rsidRPr="000A4482">
        <w:rPr>
          <w:rFonts w:ascii="Arial" w:hAnsi="Arial" w:cs="Arial"/>
          <w:noProof/>
          <w:sz w:val="21"/>
          <w:szCs w:val="21"/>
        </w:rPr>
        <w:lastRenderedPageBreak/>
        <w:drawing>
          <wp:anchor distT="0" distB="0" distL="114300" distR="114300" simplePos="0" relativeHeight="251686912" behindDoc="0" locked="0" layoutInCell="1" allowOverlap="1" wp14:anchorId="3FFBC584" wp14:editId="011AD36F">
            <wp:simplePos x="0" y="0"/>
            <wp:positionH relativeFrom="margin">
              <wp:posOffset>5289550</wp:posOffset>
            </wp:positionH>
            <wp:positionV relativeFrom="margin">
              <wp:posOffset>149225</wp:posOffset>
            </wp:positionV>
            <wp:extent cx="415290" cy="457200"/>
            <wp:effectExtent l="0" t="0" r="3810" b="0"/>
            <wp:wrapSquare wrapText="bothSides"/>
            <wp:docPr id="1010785028" name="Picture 3" descr="A black and white icon of two people sitting in chai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785028" name="Picture 3" descr="A black and white icon of two people sitting in chairs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157B5" w14:textId="3CF69718" w:rsidR="00B64EFD" w:rsidRPr="00F03517" w:rsidRDefault="00B64EFD" w:rsidP="00B64EFD">
      <w:pPr>
        <w:pStyle w:val="Style1"/>
        <w:numPr>
          <w:ilvl w:val="0"/>
          <w:numId w:val="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106F2C7C">
        <w:rPr>
          <w:rFonts w:eastAsia="Arial"/>
          <w:color w:val="auto"/>
          <w:sz w:val="32"/>
          <w:szCs w:val="32"/>
        </w:rPr>
        <w:t xml:space="preserve">Patients &amp; people </w:t>
      </w:r>
    </w:p>
    <w:p w14:paraId="02BA9532" w14:textId="77777777" w:rsidR="009C2F57" w:rsidRDefault="00000000" w:rsidP="009C2F57">
      <w:pPr>
        <w:pStyle w:val="ListParagraph"/>
        <w:numPr>
          <w:ilvl w:val="0"/>
          <w:numId w:val="8"/>
        </w:numPr>
        <w:spacing w:after="0" w:line="264" w:lineRule="auto"/>
        <w:rPr>
          <w:rFonts w:ascii="Arial" w:hAnsi="Arial" w:cs="Arial"/>
          <w:sz w:val="21"/>
          <w:szCs w:val="21"/>
        </w:rPr>
      </w:pPr>
      <w:hyperlink r:id="rId29" w:history="1">
        <w:r w:rsidR="009C2F57" w:rsidRPr="00B65BC1">
          <w:rPr>
            <w:rStyle w:val="Hyperlink"/>
            <w:rFonts w:ascii="Arial" w:hAnsi="Arial" w:cs="Arial"/>
            <w:sz w:val="21"/>
            <w:szCs w:val="21"/>
          </w:rPr>
          <w:t>Engaging young people in NHS service delivery and development</w:t>
        </w:r>
      </w:hyperlink>
      <w:r w:rsidR="009C2F57">
        <w:rPr>
          <w:rFonts w:ascii="Arial" w:hAnsi="Arial" w:cs="Arial"/>
          <w:sz w:val="21"/>
          <w:szCs w:val="21"/>
        </w:rPr>
        <w:t xml:space="preserve"> (</w:t>
      </w:r>
      <w:r w:rsidR="009C2F57" w:rsidRPr="00B65BC1">
        <w:rPr>
          <w:rFonts w:ascii="Arial" w:hAnsi="Arial" w:cs="Arial"/>
          <w:sz w:val="21"/>
          <w:szCs w:val="21"/>
        </w:rPr>
        <w:t>Association for Young People's Health</w:t>
      </w:r>
      <w:r w:rsidR="009C2F57">
        <w:rPr>
          <w:rFonts w:ascii="Arial" w:hAnsi="Arial" w:cs="Arial"/>
          <w:sz w:val="21"/>
          <w:szCs w:val="21"/>
        </w:rPr>
        <w:t>, April 2024)</w:t>
      </w:r>
    </w:p>
    <w:p w14:paraId="6D41B521" w14:textId="77777777" w:rsidR="009C2F57" w:rsidRPr="00B65BC1" w:rsidRDefault="00000000" w:rsidP="009C2F57">
      <w:pPr>
        <w:pStyle w:val="ListParagraph"/>
        <w:numPr>
          <w:ilvl w:val="0"/>
          <w:numId w:val="8"/>
        </w:numPr>
        <w:spacing w:after="0" w:line="264" w:lineRule="auto"/>
        <w:rPr>
          <w:rFonts w:ascii="Arial" w:hAnsi="Arial" w:cs="Arial"/>
          <w:sz w:val="21"/>
          <w:szCs w:val="21"/>
        </w:rPr>
      </w:pPr>
      <w:hyperlink r:id="rId30" w:history="1">
        <w:r w:rsidR="009C2F57" w:rsidRPr="00C755DE">
          <w:rPr>
            <w:rStyle w:val="Hyperlink"/>
            <w:rFonts w:ascii="Arial" w:hAnsi="Arial" w:cs="Arial"/>
            <w:sz w:val="21"/>
            <w:szCs w:val="21"/>
          </w:rPr>
          <w:t>To increase public satisfaction in the NHS, we need a new conversation about how to improve it</w:t>
        </w:r>
      </w:hyperlink>
      <w:r w:rsidR="009C2F57">
        <w:rPr>
          <w:rFonts w:ascii="Arial" w:hAnsi="Arial" w:cs="Arial"/>
          <w:sz w:val="21"/>
          <w:szCs w:val="21"/>
        </w:rPr>
        <w:t xml:space="preserve"> (BMJ, May 2024)</w:t>
      </w:r>
    </w:p>
    <w:p w14:paraId="576EA7C6" w14:textId="55076D8E" w:rsidR="00B64EFD" w:rsidRDefault="00000000" w:rsidP="00B64EFD">
      <w:pPr>
        <w:pStyle w:val="ListParagraph"/>
        <w:numPr>
          <w:ilvl w:val="0"/>
          <w:numId w:val="8"/>
        </w:numPr>
        <w:spacing w:after="0" w:line="264" w:lineRule="auto"/>
        <w:ind w:left="357" w:hanging="357"/>
        <w:rPr>
          <w:rFonts w:ascii="Arial" w:hAnsi="Arial" w:cs="Arial"/>
          <w:sz w:val="21"/>
          <w:szCs w:val="21"/>
        </w:rPr>
      </w:pPr>
      <w:hyperlink r:id="rId31" w:history="1">
        <w:r w:rsidR="00653A67" w:rsidRPr="00653A67">
          <w:rPr>
            <w:rStyle w:val="Hyperlink"/>
            <w:rFonts w:ascii="Arial" w:hAnsi="Arial" w:cs="Arial"/>
            <w:sz w:val="21"/>
            <w:szCs w:val="21"/>
          </w:rPr>
          <w:t>Inpatient Psychiatric Care in the United States: Former Patients’ Perspectives on Opportunities for Quality Improvement</w:t>
        </w:r>
      </w:hyperlink>
      <w:r w:rsidR="00653A67" w:rsidRPr="00653A67">
        <w:rPr>
          <w:rFonts w:ascii="Arial" w:hAnsi="Arial" w:cs="Arial"/>
          <w:sz w:val="21"/>
          <w:szCs w:val="21"/>
        </w:rPr>
        <w:t xml:space="preserve"> </w:t>
      </w:r>
      <w:r w:rsidR="00B64EFD">
        <w:rPr>
          <w:rFonts w:ascii="Arial" w:hAnsi="Arial" w:cs="Arial"/>
          <w:sz w:val="21"/>
          <w:szCs w:val="21"/>
        </w:rPr>
        <w:t>(</w:t>
      </w:r>
      <w:r w:rsidR="00653A67">
        <w:rPr>
          <w:rFonts w:ascii="Arial" w:hAnsi="Arial" w:cs="Arial"/>
          <w:sz w:val="21"/>
          <w:szCs w:val="21"/>
        </w:rPr>
        <w:t>Journal of Patient Experience</w:t>
      </w:r>
      <w:r w:rsidR="00B64EFD">
        <w:rPr>
          <w:rFonts w:ascii="Arial" w:hAnsi="Arial" w:cs="Arial"/>
          <w:sz w:val="21"/>
          <w:szCs w:val="21"/>
        </w:rPr>
        <w:t xml:space="preserve">, </w:t>
      </w:r>
      <w:r w:rsidR="00653A67">
        <w:rPr>
          <w:rFonts w:ascii="Arial" w:hAnsi="Arial" w:cs="Arial"/>
          <w:sz w:val="21"/>
          <w:szCs w:val="21"/>
        </w:rPr>
        <w:t>May</w:t>
      </w:r>
      <w:r w:rsidR="00B64EFD">
        <w:rPr>
          <w:rFonts w:ascii="Arial" w:hAnsi="Arial" w:cs="Arial"/>
          <w:sz w:val="21"/>
          <w:szCs w:val="21"/>
        </w:rPr>
        <w:t xml:space="preserve"> 2024)</w:t>
      </w:r>
    </w:p>
    <w:p w14:paraId="652BDA9B" w14:textId="77777777" w:rsidR="002D053B" w:rsidRDefault="002D053B" w:rsidP="00B64EFD">
      <w:pPr>
        <w:spacing w:after="0" w:line="240" w:lineRule="auto"/>
        <w:rPr>
          <w:noProof/>
        </w:rPr>
      </w:pPr>
    </w:p>
    <w:p w14:paraId="05A26912" w14:textId="34B30A13" w:rsidR="002D053B" w:rsidRPr="00B64EFD" w:rsidRDefault="009C2F57" w:rsidP="00B64EFD">
      <w:pPr>
        <w:spacing w:after="0" w:line="240" w:lineRule="auto"/>
        <w:rPr>
          <w:noProof/>
        </w:rPr>
      </w:pPr>
      <w:r>
        <w:rPr>
          <w:rFonts w:cstheme="minorHAnsi"/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07488431" wp14:editId="6BC3D0EB">
            <wp:simplePos x="0" y="0"/>
            <wp:positionH relativeFrom="column">
              <wp:posOffset>5214620</wp:posOffset>
            </wp:positionH>
            <wp:positionV relativeFrom="paragraph">
              <wp:posOffset>167640</wp:posOffset>
            </wp:positionV>
            <wp:extent cx="491490" cy="514985"/>
            <wp:effectExtent l="0" t="0" r="3810" b="5715"/>
            <wp:wrapThrough wrapText="bothSides">
              <wp:wrapPolygon edited="0">
                <wp:start x="0" y="0"/>
                <wp:lineTo x="0" y="21307"/>
                <wp:lineTo x="21209" y="21307"/>
                <wp:lineTo x="21209" y="0"/>
                <wp:lineTo x="0" y="0"/>
              </wp:wrapPolygon>
            </wp:wrapThrough>
            <wp:docPr id="1223688976" name="Picture 1" descr="A puzzle pieces with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688976" name="Picture 1" descr="A puzzle pieces with black lines&#10;&#10;Description automatically generated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53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27B6E8" wp14:editId="1BD83D96">
                <wp:simplePos x="0" y="0"/>
                <wp:positionH relativeFrom="column">
                  <wp:posOffset>75565</wp:posOffset>
                </wp:positionH>
                <wp:positionV relativeFrom="paragraph">
                  <wp:posOffset>80010</wp:posOffset>
                </wp:positionV>
                <wp:extent cx="5673090" cy="0"/>
                <wp:effectExtent l="0" t="0" r="0" b="0"/>
                <wp:wrapNone/>
                <wp:docPr id="92609734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73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37B34" id="Straight Connector 1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6.3pt" to="452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" strokecolor="black [3213]" strokeweight=".5pt">
                <v:stroke joinstyle="miter"/>
              </v:line>
            </w:pict>
          </mc:Fallback>
        </mc:AlternateContent>
      </w:r>
    </w:p>
    <w:p w14:paraId="7E5C117A" w14:textId="353105AA" w:rsidR="00CD6CB2" w:rsidRPr="00CD6CB2" w:rsidRDefault="00E826BF" w:rsidP="00CD6CB2">
      <w:pPr>
        <w:pStyle w:val="Style1"/>
        <w:numPr>
          <w:ilvl w:val="0"/>
          <w:numId w:val="5"/>
        </w:numPr>
        <w:spacing w:before="240" w:after="240"/>
        <w:ind w:left="357" w:hanging="357"/>
        <w:rPr>
          <w:rFonts w:eastAsia="Arial"/>
          <w:color w:val="000000" w:themeColor="text1"/>
          <w:sz w:val="32"/>
          <w:szCs w:val="32"/>
        </w:rPr>
      </w:pPr>
      <w:r w:rsidRPr="106F2C7C">
        <w:rPr>
          <w:rFonts w:eastAsia="Arial"/>
          <w:color w:val="auto"/>
          <w:sz w:val="32"/>
          <w:szCs w:val="32"/>
        </w:rPr>
        <w:t>Integrated care</w:t>
      </w:r>
    </w:p>
    <w:p w14:paraId="2F3F8CFB" w14:textId="7B6A66F2" w:rsidR="000A4482" w:rsidRDefault="00000000" w:rsidP="000A4482">
      <w:pPr>
        <w:pStyle w:val="ListParagraph"/>
        <w:numPr>
          <w:ilvl w:val="0"/>
          <w:numId w:val="7"/>
        </w:numPr>
        <w:spacing w:after="0" w:line="264" w:lineRule="auto"/>
        <w:ind w:left="357" w:hanging="357"/>
        <w:rPr>
          <w:rFonts w:ascii="Arial" w:eastAsia="Times New Roman" w:hAnsi="Arial" w:cs="Arial"/>
          <w:color w:val="000000"/>
          <w:sz w:val="21"/>
          <w:szCs w:val="21"/>
        </w:rPr>
      </w:pPr>
      <w:hyperlink r:id="rId33" w:history="1">
        <w:r w:rsidR="000A4482">
          <w:rPr>
            <w:rStyle w:val="Hyperlink"/>
            <w:rFonts w:ascii="Arial" w:eastAsia="Times New Roman" w:hAnsi="Arial" w:cs="Arial"/>
            <w:sz w:val="21"/>
            <w:szCs w:val="21"/>
          </w:rPr>
          <w:t>Reducing Out-Of-Area Placements: Avon and Wiltshire Partnership Trust</w:t>
        </w:r>
      </w:hyperlink>
      <w:r w:rsidR="000A4482">
        <w:rPr>
          <w:rFonts w:ascii="Arial" w:eastAsia="Times New Roman" w:hAnsi="Arial" w:cs="Arial"/>
          <w:color w:val="000000"/>
          <w:sz w:val="21"/>
          <w:szCs w:val="21"/>
        </w:rPr>
        <w:t xml:space="preserve"> (NHS Confederation, May 2024)</w:t>
      </w:r>
    </w:p>
    <w:p w14:paraId="5A2212A4" w14:textId="2B2AF3FD" w:rsidR="000A4482" w:rsidRDefault="00000000" w:rsidP="000A4482">
      <w:pPr>
        <w:pStyle w:val="ListParagraph"/>
        <w:numPr>
          <w:ilvl w:val="0"/>
          <w:numId w:val="7"/>
        </w:numPr>
        <w:spacing w:after="0" w:line="264" w:lineRule="auto"/>
        <w:ind w:left="357" w:hanging="357"/>
        <w:rPr>
          <w:rFonts w:ascii="Arial" w:eastAsia="Times New Roman" w:hAnsi="Arial" w:cs="Arial"/>
          <w:color w:val="000000"/>
          <w:sz w:val="21"/>
          <w:szCs w:val="21"/>
        </w:rPr>
      </w:pPr>
      <w:hyperlink r:id="rId34" w:history="1">
        <w:r w:rsidR="000A4482" w:rsidRPr="000A4482">
          <w:rPr>
            <w:rStyle w:val="Hyperlink"/>
            <w:rFonts w:ascii="Arial" w:eastAsia="Times New Roman" w:hAnsi="Arial" w:cs="Arial"/>
            <w:sz w:val="21"/>
            <w:szCs w:val="21"/>
          </w:rPr>
          <w:t>Collaborative Partnerships Between Schools and NHS Trusts</w:t>
        </w:r>
      </w:hyperlink>
      <w:r w:rsidR="000A44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 w:rsidR="000A4482" w:rsidRPr="000A4482">
        <w:rPr>
          <w:rFonts w:ascii="Arial" w:eastAsia="Times New Roman" w:hAnsi="Arial" w:cs="Arial"/>
          <w:color w:val="000000"/>
          <w:sz w:val="21"/>
          <w:szCs w:val="21"/>
        </w:rPr>
        <w:t>NHS Employers</w:t>
      </w:r>
      <w:r w:rsidR="000A4482">
        <w:rPr>
          <w:rFonts w:ascii="Arial" w:eastAsia="Times New Roman" w:hAnsi="Arial" w:cs="Arial"/>
          <w:color w:val="000000"/>
          <w:sz w:val="21"/>
          <w:szCs w:val="21"/>
        </w:rPr>
        <w:t>, May 2024)</w:t>
      </w:r>
    </w:p>
    <w:p w14:paraId="40446F86" w14:textId="77777777" w:rsidR="000A4482" w:rsidRDefault="00000000" w:rsidP="000A4482">
      <w:pPr>
        <w:pStyle w:val="ListParagraph"/>
        <w:numPr>
          <w:ilvl w:val="0"/>
          <w:numId w:val="7"/>
        </w:numPr>
        <w:spacing w:after="0" w:line="264" w:lineRule="auto"/>
        <w:ind w:left="357" w:hanging="357"/>
        <w:rPr>
          <w:rFonts w:ascii="Arial" w:eastAsia="Times New Roman" w:hAnsi="Arial" w:cs="Arial"/>
          <w:color w:val="000000"/>
          <w:sz w:val="21"/>
          <w:szCs w:val="21"/>
        </w:rPr>
      </w:pPr>
      <w:hyperlink r:id="rId35" w:history="1">
        <w:r w:rsidR="000A4482" w:rsidRPr="000A4482">
          <w:rPr>
            <w:rStyle w:val="Hyperlink"/>
            <w:rFonts w:ascii="Arial" w:eastAsia="Times New Roman" w:hAnsi="Arial" w:cs="Arial"/>
            <w:sz w:val="21"/>
            <w:szCs w:val="21"/>
          </w:rPr>
          <w:t>Improving Workforce Wellbeing Through a Staff-Led Approach</w:t>
        </w:r>
      </w:hyperlink>
      <w:r w:rsidR="000A44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 w:rsidR="000A4482" w:rsidRPr="000A4482">
        <w:rPr>
          <w:rFonts w:ascii="Arial" w:eastAsia="Times New Roman" w:hAnsi="Arial" w:cs="Arial"/>
          <w:color w:val="000000"/>
          <w:sz w:val="21"/>
          <w:szCs w:val="21"/>
        </w:rPr>
        <w:t>NHS Employers</w:t>
      </w:r>
      <w:r w:rsidR="000A4482">
        <w:rPr>
          <w:rFonts w:ascii="Arial" w:eastAsia="Times New Roman" w:hAnsi="Arial" w:cs="Arial"/>
          <w:color w:val="000000"/>
          <w:sz w:val="21"/>
          <w:szCs w:val="21"/>
        </w:rPr>
        <w:t>, May 2024)</w:t>
      </w:r>
    </w:p>
    <w:p w14:paraId="72BA64C6" w14:textId="66B63EFC" w:rsidR="000A4482" w:rsidRDefault="00000000" w:rsidP="000A4482">
      <w:pPr>
        <w:pStyle w:val="ListParagraph"/>
        <w:numPr>
          <w:ilvl w:val="0"/>
          <w:numId w:val="7"/>
        </w:numPr>
        <w:spacing w:after="0" w:line="264" w:lineRule="auto"/>
        <w:ind w:left="357" w:hanging="357"/>
        <w:rPr>
          <w:rFonts w:ascii="Arial" w:eastAsia="Times New Roman" w:hAnsi="Arial" w:cs="Arial"/>
          <w:color w:val="000000"/>
          <w:sz w:val="21"/>
          <w:szCs w:val="21"/>
        </w:rPr>
      </w:pPr>
      <w:hyperlink r:id="rId36" w:history="1">
        <w:r w:rsidR="000A4482" w:rsidRPr="000A4482">
          <w:rPr>
            <w:rStyle w:val="Hyperlink"/>
            <w:rFonts w:ascii="Arial" w:eastAsia="Times New Roman" w:hAnsi="Arial" w:cs="Arial"/>
            <w:sz w:val="21"/>
            <w:szCs w:val="21"/>
          </w:rPr>
          <w:t>Making Links Between Health and Care and Further Education</w:t>
        </w:r>
      </w:hyperlink>
      <w:r w:rsidR="000A4482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 w:rsidR="000A4482" w:rsidRPr="000A4482">
        <w:rPr>
          <w:rFonts w:ascii="Arial" w:eastAsia="Times New Roman" w:hAnsi="Arial" w:cs="Arial"/>
          <w:color w:val="000000"/>
          <w:sz w:val="21"/>
          <w:szCs w:val="21"/>
        </w:rPr>
        <w:t>NHS Employers</w:t>
      </w:r>
      <w:r w:rsidR="000A4482">
        <w:rPr>
          <w:rFonts w:ascii="Arial" w:eastAsia="Times New Roman" w:hAnsi="Arial" w:cs="Arial"/>
          <w:color w:val="000000"/>
          <w:sz w:val="21"/>
          <w:szCs w:val="21"/>
        </w:rPr>
        <w:t>, May 2024)</w:t>
      </w:r>
    </w:p>
    <w:p w14:paraId="555D106B" w14:textId="77777777" w:rsidR="000A4482" w:rsidRDefault="00000000" w:rsidP="000A4482">
      <w:pPr>
        <w:pStyle w:val="ListParagraph"/>
        <w:numPr>
          <w:ilvl w:val="0"/>
          <w:numId w:val="7"/>
        </w:numPr>
        <w:spacing w:after="0" w:line="264" w:lineRule="auto"/>
        <w:ind w:left="357" w:hanging="357"/>
        <w:rPr>
          <w:rFonts w:ascii="Arial" w:eastAsia="Times New Roman" w:hAnsi="Arial" w:cs="Arial"/>
          <w:color w:val="000000"/>
          <w:sz w:val="21"/>
          <w:szCs w:val="21"/>
        </w:rPr>
      </w:pPr>
      <w:hyperlink r:id="rId37" w:history="1">
        <w:proofErr w:type="gramStart"/>
        <w:r w:rsidR="000A4482" w:rsidRPr="000A4482">
          <w:rPr>
            <w:rStyle w:val="Hyperlink"/>
            <w:rFonts w:ascii="Arial" w:eastAsia="Times New Roman" w:hAnsi="Arial" w:cs="Arial"/>
            <w:sz w:val="21"/>
            <w:szCs w:val="21"/>
          </w:rPr>
          <w:t>South East</w:t>
        </w:r>
        <w:proofErr w:type="gramEnd"/>
        <w:r w:rsidR="000A4482" w:rsidRPr="000A4482">
          <w:rPr>
            <w:rStyle w:val="Hyperlink"/>
            <w:rFonts w:ascii="Arial" w:eastAsia="Times New Roman" w:hAnsi="Arial" w:cs="Arial"/>
            <w:sz w:val="21"/>
            <w:szCs w:val="21"/>
          </w:rPr>
          <w:t xml:space="preserve"> Region Virtual </w:t>
        </w:r>
        <w:r w:rsidR="000A4482" w:rsidRPr="000A4482">
          <w:rPr>
            <w:rStyle w:val="Hyperlink"/>
            <w:rFonts w:ascii="Arial" w:eastAsia="Times New Roman" w:hAnsi="Arial" w:cs="Arial"/>
            <w:sz w:val="21"/>
            <w:szCs w:val="21"/>
          </w:rPr>
          <w:t>W</w:t>
        </w:r>
        <w:r w:rsidR="000A4482" w:rsidRPr="000A4482">
          <w:rPr>
            <w:rStyle w:val="Hyperlink"/>
            <w:rFonts w:ascii="Arial" w:eastAsia="Times New Roman" w:hAnsi="Arial" w:cs="Arial"/>
            <w:sz w:val="21"/>
            <w:szCs w:val="21"/>
          </w:rPr>
          <w:t>ards Evaluation: Final Report</w:t>
        </w:r>
      </w:hyperlink>
      <w:r w:rsidR="000A4482" w:rsidRPr="000A4482">
        <w:rPr>
          <w:rFonts w:ascii="Arial" w:eastAsia="Times New Roman" w:hAnsi="Arial" w:cs="Arial"/>
          <w:color w:val="000000"/>
          <w:sz w:val="21"/>
          <w:szCs w:val="21"/>
        </w:rPr>
        <w:t xml:space="preserve"> (PPL, May 2024)</w:t>
      </w:r>
    </w:p>
    <w:p w14:paraId="77A8C031" w14:textId="0CC7543A" w:rsidR="009C2F57" w:rsidRDefault="00000000" w:rsidP="009C2F57">
      <w:pPr>
        <w:pStyle w:val="ListParagraph"/>
        <w:numPr>
          <w:ilvl w:val="0"/>
          <w:numId w:val="7"/>
        </w:numPr>
        <w:spacing w:after="0" w:line="264" w:lineRule="auto"/>
        <w:ind w:left="357" w:hanging="357"/>
        <w:rPr>
          <w:rFonts w:ascii="Arial" w:eastAsia="Times New Roman" w:hAnsi="Arial" w:cs="Arial"/>
          <w:color w:val="000000"/>
          <w:sz w:val="21"/>
          <w:szCs w:val="21"/>
        </w:rPr>
      </w:pPr>
      <w:hyperlink r:id="rId38" w:history="1">
        <w:r w:rsidR="009C2F57">
          <w:rPr>
            <w:rStyle w:val="Hyperlink"/>
            <w:rFonts w:ascii="Arial" w:eastAsia="Times New Roman" w:hAnsi="Arial" w:cs="Arial"/>
            <w:sz w:val="21"/>
            <w:szCs w:val="21"/>
          </w:rPr>
          <w:t>Commissioning Community Champions: Lessons from a Pandemic</w:t>
        </w:r>
      </w:hyperlink>
      <w:r w:rsidR="009C2F57">
        <w:rPr>
          <w:rFonts w:ascii="Arial" w:eastAsia="Times New Roman" w:hAnsi="Arial" w:cs="Arial"/>
          <w:color w:val="000000"/>
          <w:sz w:val="21"/>
          <w:szCs w:val="21"/>
        </w:rPr>
        <w:t xml:space="preserve"> (The King’s Fund, May 2024)</w:t>
      </w:r>
    </w:p>
    <w:p w14:paraId="7DE08025" w14:textId="67884365" w:rsidR="009C2F57" w:rsidRPr="009C2F57" w:rsidRDefault="009C2F57" w:rsidP="009C2F57">
      <w:pPr>
        <w:pStyle w:val="ListParagraph"/>
        <w:spacing w:after="0" w:line="264" w:lineRule="auto"/>
        <w:ind w:left="357"/>
        <w:rPr>
          <w:rFonts w:ascii="Arial" w:eastAsia="Times New Roman" w:hAnsi="Arial" w:cs="Arial"/>
          <w:color w:val="000000"/>
          <w:sz w:val="21"/>
          <w:szCs w:val="21"/>
        </w:rPr>
      </w:pPr>
    </w:p>
    <w:p w14:paraId="740C4240" w14:textId="2FCD4FC6" w:rsidR="002D053B" w:rsidRPr="009C2F57" w:rsidRDefault="009C2F57" w:rsidP="009C2F57">
      <w:pPr>
        <w:pStyle w:val="ListParagraph"/>
        <w:spacing w:after="0" w:line="240" w:lineRule="auto"/>
        <w:ind w:left="4046"/>
        <w:rPr>
          <w:noProof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3806B137" wp14:editId="09CE313A">
            <wp:simplePos x="0" y="0"/>
            <wp:positionH relativeFrom="column">
              <wp:posOffset>5248346</wp:posOffset>
            </wp:positionH>
            <wp:positionV relativeFrom="paragraph">
              <wp:posOffset>165735</wp:posOffset>
            </wp:positionV>
            <wp:extent cx="456070" cy="432000"/>
            <wp:effectExtent l="0" t="0" r="1270" b="6350"/>
            <wp:wrapTight wrapText="bothSides">
              <wp:wrapPolygon edited="0">
                <wp:start x="0" y="0"/>
                <wp:lineTo x="0" y="20965"/>
                <wp:lineTo x="20758" y="20965"/>
                <wp:lineTo x="20758" y="0"/>
                <wp:lineTo x="0" y="0"/>
              </wp:wrapPolygon>
            </wp:wrapTight>
            <wp:docPr id="147647167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70" cy="4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E68FD5" wp14:editId="1FD0BEF9">
                <wp:simplePos x="0" y="0"/>
                <wp:positionH relativeFrom="column">
                  <wp:posOffset>75565</wp:posOffset>
                </wp:positionH>
                <wp:positionV relativeFrom="paragraph">
                  <wp:posOffset>80010</wp:posOffset>
                </wp:positionV>
                <wp:extent cx="5673090" cy="0"/>
                <wp:effectExtent l="0" t="0" r="0" b="0"/>
                <wp:wrapNone/>
                <wp:docPr id="114043099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73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997D5" id="Straight Connector 1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6.3pt" to="452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" strokecolor="black [3213]" strokeweight=".5pt">
                <v:stroke joinstyle="miter"/>
              </v:line>
            </w:pict>
          </mc:Fallback>
        </mc:AlternateContent>
      </w:r>
    </w:p>
    <w:p w14:paraId="7E621A8F" w14:textId="377A77D3" w:rsidR="00E826BF" w:rsidRPr="00F03517" w:rsidRDefault="00E826BF" w:rsidP="00E826BF">
      <w:pPr>
        <w:pStyle w:val="Style1"/>
        <w:keepNext/>
        <w:numPr>
          <w:ilvl w:val="0"/>
          <w:numId w:val="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0D8204B4">
        <w:rPr>
          <w:rFonts w:eastAsia="Arial"/>
          <w:color w:val="auto"/>
          <w:sz w:val="32"/>
          <w:szCs w:val="32"/>
        </w:rPr>
        <w:t>Population health &amp; prevention</w:t>
      </w:r>
      <w:r w:rsidR="002D053B" w:rsidRPr="002D053B">
        <w:rPr>
          <w:rFonts w:eastAsia="Times New Roman" w:cstheme="minorHAnsi"/>
          <w:noProof/>
          <w:color w:val="000000"/>
          <w:sz w:val="24"/>
        </w:rPr>
        <w:t xml:space="preserve"> </w:t>
      </w:r>
    </w:p>
    <w:p w14:paraId="62D41533" w14:textId="77777777" w:rsidR="00A376BD" w:rsidRPr="009C2F57" w:rsidRDefault="00A376BD" w:rsidP="00A376BD">
      <w:pPr>
        <w:pStyle w:val="ListParagraph"/>
        <w:numPr>
          <w:ilvl w:val="0"/>
          <w:numId w:val="9"/>
        </w:numPr>
        <w:spacing w:after="0" w:line="264" w:lineRule="auto"/>
        <w:ind w:left="357" w:hanging="357"/>
        <w:rPr>
          <w:rFonts w:ascii="Arial" w:hAnsi="Arial" w:cs="Arial"/>
          <w:sz w:val="21"/>
          <w:szCs w:val="21"/>
        </w:rPr>
      </w:pPr>
      <w:r>
        <w:fldChar w:fldCharType="begin"/>
      </w:r>
      <w:r>
        <w:instrText>HYPERLINK "https://bjgpopen.org/content/early/2024/05/13/BJGPO.2024.0029"</w:instrText>
      </w:r>
      <w:r>
        <w:fldChar w:fldCharType="separate"/>
      </w:r>
      <w:r w:rsidRPr="00C755DE">
        <w:rPr>
          <w:rStyle w:val="Hyperlink"/>
          <w:rFonts w:ascii="Arial" w:hAnsi="Arial" w:cs="Arial"/>
          <w:sz w:val="21"/>
          <w:szCs w:val="21"/>
        </w:rPr>
        <w:t xml:space="preserve">The commercial determinants of health in Ireland: </w:t>
      </w:r>
      <w:proofErr w:type="spellStart"/>
      <w:r w:rsidRPr="00C755DE">
        <w:rPr>
          <w:rStyle w:val="Hyperlink"/>
          <w:rFonts w:ascii="Arial" w:hAnsi="Arial" w:cs="Arial"/>
          <w:sz w:val="21"/>
          <w:szCs w:val="21"/>
        </w:rPr>
        <w:t>fueling</w:t>
      </w:r>
      <w:proofErr w:type="spellEnd"/>
      <w:r w:rsidRPr="00C755DE">
        <w:rPr>
          <w:rStyle w:val="Hyperlink"/>
          <w:rFonts w:ascii="Arial" w:hAnsi="Arial" w:cs="Arial"/>
          <w:sz w:val="21"/>
          <w:szCs w:val="21"/>
        </w:rPr>
        <w:t xml:space="preserve"> an industrial epidemic at home and abroad</w:t>
      </w:r>
      <w:r>
        <w:rPr>
          <w:rStyle w:val="Hyperlink"/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(BJGP Open, May 2024)</w:t>
      </w:r>
    </w:p>
    <w:p w14:paraId="27345E32" w14:textId="3992E5C2" w:rsidR="006A0B78" w:rsidRDefault="00000000" w:rsidP="006A0B78">
      <w:pPr>
        <w:pStyle w:val="ListParagraph"/>
        <w:numPr>
          <w:ilvl w:val="0"/>
          <w:numId w:val="9"/>
        </w:numPr>
        <w:spacing w:after="0" w:line="264" w:lineRule="auto"/>
        <w:rPr>
          <w:rFonts w:ascii="Arial" w:hAnsi="Arial" w:cs="Arial"/>
          <w:sz w:val="21"/>
          <w:szCs w:val="21"/>
        </w:rPr>
      </w:pPr>
      <w:hyperlink r:id="rId40" w:history="1">
        <w:r w:rsidR="006A0B78" w:rsidRPr="006A0B78">
          <w:rPr>
            <w:rStyle w:val="Hyperlink"/>
            <w:rFonts w:ascii="Arial" w:hAnsi="Arial" w:cs="Arial"/>
            <w:sz w:val="21"/>
            <w:szCs w:val="21"/>
          </w:rPr>
          <w:t>Reablement, rehabilitation, recovery, everyone's business</w:t>
        </w:r>
      </w:hyperlink>
      <w:r w:rsidR="006A0B78">
        <w:rPr>
          <w:rFonts w:ascii="Arial" w:hAnsi="Arial" w:cs="Arial"/>
          <w:sz w:val="21"/>
          <w:szCs w:val="21"/>
        </w:rPr>
        <w:t xml:space="preserve"> (</w:t>
      </w:r>
      <w:r w:rsidR="006A0B78" w:rsidRPr="006A0B78">
        <w:rPr>
          <w:rFonts w:ascii="Arial" w:hAnsi="Arial" w:cs="Arial"/>
          <w:sz w:val="21"/>
          <w:szCs w:val="21"/>
        </w:rPr>
        <w:t>British Geriatrics Society</w:t>
      </w:r>
      <w:r w:rsidR="006A0B78">
        <w:rPr>
          <w:rFonts w:ascii="Arial" w:hAnsi="Arial" w:cs="Arial"/>
          <w:sz w:val="21"/>
          <w:szCs w:val="21"/>
        </w:rPr>
        <w:t>, May 2024)</w:t>
      </w:r>
    </w:p>
    <w:p w14:paraId="00B6FFF8" w14:textId="77777777" w:rsidR="009C2F57" w:rsidRDefault="00000000" w:rsidP="009C2F57">
      <w:pPr>
        <w:pStyle w:val="ListParagraph"/>
        <w:numPr>
          <w:ilvl w:val="0"/>
          <w:numId w:val="9"/>
        </w:numPr>
        <w:spacing w:after="0" w:line="264" w:lineRule="auto"/>
        <w:ind w:left="357" w:hanging="357"/>
        <w:rPr>
          <w:rFonts w:ascii="Arial" w:hAnsi="Arial" w:cs="Arial"/>
          <w:sz w:val="21"/>
          <w:szCs w:val="21"/>
        </w:rPr>
      </w:pPr>
      <w:hyperlink r:id="rId41" w:history="1">
        <w:r w:rsidR="009C2F57" w:rsidRPr="006A0B78">
          <w:rPr>
            <w:rStyle w:val="Hyperlink"/>
            <w:rFonts w:ascii="Arial" w:hAnsi="Arial" w:cs="Arial"/>
            <w:sz w:val="21"/>
            <w:szCs w:val="21"/>
          </w:rPr>
          <w:t>Investigating Local Health Inequalities Using the Core20PLUS5 Approach - Engagement Report</w:t>
        </w:r>
      </w:hyperlink>
      <w:r w:rsidR="009C2F57">
        <w:rPr>
          <w:rFonts w:ascii="Arial" w:hAnsi="Arial" w:cs="Arial"/>
          <w:sz w:val="21"/>
          <w:szCs w:val="21"/>
        </w:rPr>
        <w:t xml:space="preserve"> (Healthwatch Bristol, North Somerset &amp; South Gloucestershire, April 2024)</w:t>
      </w:r>
    </w:p>
    <w:p w14:paraId="4F35DED8" w14:textId="7845AF46" w:rsidR="000A4482" w:rsidRDefault="00000000" w:rsidP="00B64EFD">
      <w:pPr>
        <w:pStyle w:val="ListParagraph"/>
        <w:numPr>
          <w:ilvl w:val="0"/>
          <w:numId w:val="9"/>
        </w:numPr>
        <w:spacing w:after="0" w:line="264" w:lineRule="auto"/>
        <w:ind w:left="357" w:hanging="357"/>
        <w:rPr>
          <w:rFonts w:ascii="Arial" w:hAnsi="Arial" w:cs="Arial"/>
          <w:sz w:val="21"/>
          <w:szCs w:val="21"/>
        </w:rPr>
      </w:pPr>
      <w:hyperlink r:id="rId42" w:history="1">
        <w:r w:rsidR="00A376BD">
          <w:rPr>
            <w:rStyle w:val="Hyperlink"/>
            <w:rFonts w:ascii="Arial" w:hAnsi="Arial" w:cs="Arial"/>
            <w:sz w:val="21"/>
            <w:szCs w:val="21"/>
          </w:rPr>
          <w:t>United Against Health Inequalities: Moving in the Right Direction</w:t>
        </w:r>
      </w:hyperlink>
      <w:r w:rsidR="000A4482">
        <w:rPr>
          <w:rFonts w:ascii="Arial" w:hAnsi="Arial" w:cs="Arial"/>
          <w:sz w:val="21"/>
          <w:szCs w:val="21"/>
        </w:rPr>
        <w:t xml:space="preserve"> (NHS Providers, May 2024)</w:t>
      </w:r>
    </w:p>
    <w:p w14:paraId="105034D1" w14:textId="3B05A4EF" w:rsidR="009C2F57" w:rsidRDefault="00000000" w:rsidP="009C2F57">
      <w:pPr>
        <w:pStyle w:val="ListParagraph"/>
        <w:numPr>
          <w:ilvl w:val="0"/>
          <w:numId w:val="9"/>
        </w:numPr>
        <w:spacing w:after="0" w:line="264" w:lineRule="auto"/>
        <w:rPr>
          <w:rFonts w:ascii="Arial" w:hAnsi="Arial" w:cs="Arial"/>
          <w:sz w:val="21"/>
          <w:szCs w:val="21"/>
        </w:rPr>
      </w:pPr>
      <w:hyperlink r:id="rId43" w:history="1">
        <w:r w:rsidR="009C2F57" w:rsidRPr="000B4C06">
          <w:rPr>
            <w:rStyle w:val="Hyperlink"/>
            <w:rFonts w:ascii="Arial" w:hAnsi="Arial" w:cs="Arial"/>
            <w:sz w:val="21"/>
            <w:szCs w:val="21"/>
          </w:rPr>
          <w:t>Health inequalities in 2040: current and projected patterns of illness by deprivation in England</w:t>
        </w:r>
      </w:hyperlink>
      <w:r w:rsidR="009C2F57">
        <w:rPr>
          <w:rFonts w:ascii="Arial" w:hAnsi="Arial" w:cs="Arial"/>
          <w:sz w:val="21"/>
          <w:szCs w:val="21"/>
        </w:rPr>
        <w:t xml:space="preserve"> (REAL Centre, Apr 2024)</w:t>
      </w:r>
    </w:p>
    <w:p w14:paraId="2C5FCD63" w14:textId="25BEDCED" w:rsidR="009C2F57" w:rsidRDefault="00000000" w:rsidP="009C2F57">
      <w:pPr>
        <w:pStyle w:val="ListParagraph"/>
        <w:numPr>
          <w:ilvl w:val="0"/>
          <w:numId w:val="9"/>
        </w:numPr>
        <w:spacing w:after="0" w:line="264" w:lineRule="auto"/>
        <w:ind w:left="357" w:hanging="357"/>
        <w:rPr>
          <w:rFonts w:ascii="Arial" w:hAnsi="Arial" w:cs="Arial"/>
          <w:sz w:val="21"/>
          <w:szCs w:val="21"/>
        </w:rPr>
      </w:pPr>
      <w:hyperlink r:id="rId44" w:history="1">
        <w:r w:rsidR="00A376BD">
          <w:rPr>
            <w:rStyle w:val="Hyperlink"/>
            <w:rFonts w:ascii="Arial" w:hAnsi="Arial" w:cs="Arial"/>
            <w:sz w:val="21"/>
            <w:szCs w:val="21"/>
          </w:rPr>
          <w:t>Three questions to ask about health inequalities statistics (blog)</w:t>
        </w:r>
      </w:hyperlink>
      <w:r w:rsidR="009C2F57" w:rsidRPr="000A4482">
        <w:rPr>
          <w:rFonts w:ascii="Arial" w:hAnsi="Arial" w:cs="Arial"/>
          <w:sz w:val="21"/>
          <w:szCs w:val="21"/>
        </w:rPr>
        <w:t xml:space="preserve"> (</w:t>
      </w:r>
      <w:r w:rsidR="009C2F57">
        <w:rPr>
          <w:rFonts w:ascii="Arial" w:hAnsi="Arial" w:cs="Arial"/>
          <w:sz w:val="21"/>
          <w:szCs w:val="21"/>
        </w:rPr>
        <w:t xml:space="preserve">The King’s Fund, May </w:t>
      </w:r>
      <w:r w:rsidR="009C2F57" w:rsidRPr="000A4482">
        <w:rPr>
          <w:rFonts w:ascii="Arial" w:hAnsi="Arial" w:cs="Arial"/>
          <w:sz w:val="21"/>
          <w:szCs w:val="21"/>
        </w:rPr>
        <w:t>2024)</w:t>
      </w:r>
    </w:p>
    <w:p w14:paraId="6B7F5E44" w14:textId="77777777" w:rsidR="009C2F57" w:rsidRPr="009C2F57" w:rsidRDefault="009C2F57" w:rsidP="009C2F57">
      <w:pPr>
        <w:pStyle w:val="ListParagraph"/>
        <w:spacing w:after="0" w:line="264" w:lineRule="auto"/>
        <w:ind w:left="360"/>
        <w:rPr>
          <w:rFonts w:ascii="Arial" w:hAnsi="Arial" w:cs="Arial"/>
          <w:sz w:val="21"/>
          <w:szCs w:val="21"/>
        </w:rPr>
      </w:pPr>
    </w:p>
    <w:p w14:paraId="648EA487" w14:textId="0B988C66" w:rsidR="00E826BF" w:rsidRPr="00E34144" w:rsidRDefault="00000000" w:rsidP="00E826BF">
      <w:pPr>
        <w:spacing w:after="0" w:line="240" w:lineRule="auto"/>
      </w:pPr>
      <w:r>
        <w:rPr>
          <w:noProof/>
        </w:rPr>
        <w:pict w14:anchorId="4F4AC069">
          <v:rect id="_x0000_i1025" alt="" style="width:459.1pt;height:.05pt;mso-width-percent:0;mso-height-percent:0;mso-width-percent:0;mso-height-percent:0" o:hrpct="981" o:hralign="center" o:hrstd="t" o:hrnoshade="t" o:hr="t" fillcolor="black [3213]" stroked="f"/>
        </w:pict>
      </w:r>
    </w:p>
    <w:p w14:paraId="61EF58C3" w14:textId="029B8357" w:rsidR="00E826BF" w:rsidRDefault="00000000" w:rsidP="00E826BF">
      <w:pPr>
        <w:spacing w:after="0" w:line="240" w:lineRule="auto"/>
      </w:pPr>
      <w:r>
        <w:rPr>
          <w:noProof/>
        </w:rPr>
        <w:pict w14:anchorId="362D2A86">
          <v:rect id="_x0000_i1026" alt="" style="width:459.1pt;height:.05pt;mso-width-percent:0;mso-height-percent:0;mso-width-percent:0;mso-height-percent:0" o:hrpct="981" o:hralign="center" o:hrstd="t" o:hrnoshade="t" o:hr="t" fillcolor="black [3213]" stroked="f"/>
        </w:pict>
      </w:r>
    </w:p>
    <w:p w14:paraId="041B8B50" w14:textId="35E7EBF7" w:rsidR="00E826BF" w:rsidRPr="00E34144" w:rsidRDefault="00F27870" w:rsidP="00E826BF">
      <w:pPr>
        <w:spacing w:after="0" w:line="240" w:lineRule="auto"/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6F2E1F8C" wp14:editId="5AF8E3E3">
            <wp:simplePos x="0" y="0"/>
            <wp:positionH relativeFrom="column">
              <wp:posOffset>-635</wp:posOffset>
            </wp:positionH>
            <wp:positionV relativeFrom="paragraph">
              <wp:posOffset>216535</wp:posOffset>
            </wp:positionV>
            <wp:extent cx="6026150" cy="767715"/>
            <wp:effectExtent l="0" t="0" r="0" b="0"/>
            <wp:wrapTopAndBottom/>
            <wp:docPr id="500605604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605604" name="Picture 1" descr="A close-up of a logo&#10;&#10;Description automatically generated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14F38" w14:textId="2B8C06A7" w:rsidR="000D5EFF" w:rsidRPr="007D3B88" w:rsidRDefault="000D5EFF" w:rsidP="00F27870">
      <w:pPr>
        <w:jc w:val="both"/>
        <w:rPr>
          <w:rFonts w:cstheme="minorHAnsi"/>
          <w:sz w:val="24"/>
          <w:szCs w:val="24"/>
        </w:rPr>
      </w:pPr>
    </w:p>
    <w:sectPr w:rsidR="000D5EFF" w:rsidRPr="007D3B88" w:rsidSect="004832D9">
      <w:headerReference w:type="default" r:id="rId46"/>
      <w:footerReference w:type="default" r:id="rId47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7E65" w14:textId="77777777" w:rsidR="004832D9" w:rsidRDefault="004832D9" w:rsidP="000A2E28">
      <w:pPr>
        <w:spacing w:after="0" w:line="240" w:lineRule="auto"/>
      </w:pPr>
      <w:r>
        <w:separator/>
      </w:r>
    </w:p>
  </w:endnote>
  <w:endnote w:type="continuationSeparator" w:id="0">
    <w:p w14:paraId="01DB0963" w14:textId="77777777" w:rsidR="004832D9" w:rsidRDefault="004832D9" w:rsidP="000A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6B1D" w14:textId="3A230586" w:rsidR="002D053B" w:rsidRPr="00A376BD" w:rsidRDefault="002D053B">
    <w:pPr>
      <w:pStyle w:val="Footer"/>
      <w:rPr>
        <w:rFonts w:ascii="Arial" w:hAnsi="Arial" w:cs="Arial"/>
        <w:sz w:val="18"/>
        <w:szCs w:val="18"/>
      </w:rPr>
    </w:pPr>
    <w:r w:rsidRPr="00A376BD">
      <w:rPr>
        <w:rFonts w:ascii="Arial" w:hAnsi="Arial" w:cs="Arial"/>
        <w:sz w:val="18"/>
        <w:szCs w:val="18"/>
      </w:rPr>
      <w:t xml:space="preserve">QI Evidence Update </w:t>
    </w:r>
    <w:r w:rsidR="00F27870" w:rsidRPr="00A376BD">
      <w:rPr>
        <w:rFonts w:ascii="Arial" w:hAnsi="Arial" w:cs="Arial"/>
        <w:sz w:val="18"/>
        <w:szCs w:val="18"/>
      </w:rPr>
      <w:t>June</w:t>
    </w:r>
    <w:r w:rsidRPr="00A376BD">
      <w:rPr>
        <w:rFonts w:ascii="Arial" w:hAnsi="Arial" w:cs="Arial"/>
        <w:sz w:val="18"/>
        <w:szCs w:val="18"/>
      </w:rPr>
      <w:t xml:space="preserve"> 2024 © Somerset NHS FT</w:t>
    </w:r>
    <w:r w:rsidRPr="00A376BD">
      <w:rPr>
        <w:rFonts w:ascii="Arial" w:hAnsi="Arial" w:cs="Arial"/>
        <w:sz w:val="18"/>
        <w:szCs w:val="18"/>
      </w:rPr>
      <w:ptab w:relativeTo="margin" w:alignment="center" w:leader="none"/>
    </w:r>
    <w:r w:rsidRPr="00A376BD">
      <w:rPr>
        <w:rFonts w:ascii="Arial" w:hAnsi="Arial" w:cs="Arial"/>
        <w:sz w:val="18"/>
        <w:szCs w:val="18"/>
      </w:rPr>
      <w:ptab w:relativeTo="margin" w:alignment="right" w:leader="none"/>
    </w:r>
    <w:r w:rsidRPr="00A376BD">
      <w:rPr>
        <w:rFonts w:ascii="Arial" w:hAnsi="Arial" w:cs="Arial"/>
        <w:sz w:val="18"/>
        <w:szCs w:val="18"/>
      </w:rPr>
      <w:fldChar w:fldCharType="begin"/>
    </w:r>
    <w:r w:rsidRPr="00A376BD">
      <w:rPr>
        <w:rFonts w:ascii="Arial" w:hAnsi="Arial" w:cs="Arial"/>
        <w:sz w:val="18"/>
        <w:szCs w:val="18"/>
      </w:rPr>
      <w:instrText xml:space="preserve"> PAGE   \* MERGEFORMAT </w:instrText>
    </w:r>
    <w:r w:rsidRPr="00A376BD">
      <w:rPr>
        <w:rFonts w:ascii="Arial" w:hAnsi="Arial" w:cs="Arial"/>
        <w:sz w:val="18"/>
        <w:szCs w:val="18"/>
      </w:rPr>
      <w:fldChar w:fldCharType="separate"/>
    </w:r>
    <w:r w:rsidRPr="00A376BD">
      <w:rPr>
        <w:rFonts w:ascii="Arial" w:hAnsi="Arial" w:cs="Arial"/>
        <w:noProof/>
        <w:sz w:val="18"/>
        <w:szCs w:val="18"/>
      </w:rPr>
      <w:t>1</w:t>
    </w:r>
    <w:r w:rsidRPr="00A376BD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EC5B" w14:textId="77777777" w:rsidR="004832D9" w:rsidRDefault="004832D9" w:rsidP="000A2E28">
      <w:pPr>
        <w:spacing w:after="0" w:line="240" w:lineRule="auto"/>
      </w:pPr>
      <w:r>
        <w:separator/>
      </w:r>
    </w:p>
  </w:footnote>
  <w:footnote w:type="continuationSeparator" w:id="0">
    <w:p w14:paraId="2256D301" w14:textId="77777777" w:rsidR="004832D9" w:rsidRDefault="004832D9" w:rsidP="000A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B12E" w14:textId="40266574" w:rsidR="000A2E28" w:rsidRPr="000A2E28" w:rsidRDefault="00F27870" w:rsidP="000A2E28">
    <w:pPr>
      <w:pStyle w:val="Header"/>
    </w:pPr>
    <w:r>
      <w:rPr>
        <w:noProof/>
      </w:rPr>
      <w:drawing>
        <wp:inline distT="0" distB="0" distL="0" distR="0" wp14:anchorId="1C0EF97F" wp14:editId="297AFC1D">
          <wp:extent cx="5831840" cy="1017270"/>
          <wp:effectExtent l="0" t="0" r="5715" b="5080"/>
          <wp:docPr id="1922554429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2554429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840" cy="101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4ADF"/>
    <w:multiLevelType w:val="hybridMultilevel"/>
    <w:tmpl w:val="1208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423C"/>
    <w:multiLevelType w:val="multilevel"/>
    <w:tmpl w:val="13C8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838C7"/>
    <w:multiLevelType w:val="hybridMultilevel"/>
    <w:tmpl w:val="B8A4E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71EEB"/>
    <w:multiLevelType w:val="multilevel"/>
    <w:tmpl w:val="13C8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E43DB"/>
    <w:multiLevelType w:val="hybridMultilevel"/>
    <w:tmpl w:val="4D4853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BC3198"/>
    <w:multiLevelType w:val="multilevel"/>
    <w:tmpl w:val="13C8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1E345F"/>
    <w:multiLevelType w:val="hybridMultilevel"/>
    <w:tmpl w:val="CBCA9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ED6A2C"/>
    <w:multiLevelType w:val="hybridMultilevel"/>
    <w:tmpl w:val="CD966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7522D6"/>
    <w:multiLevelType w:val="hybridMultilevel"/>
    <w:tmpl w:val="23642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F0711E"/>
    <w:multiLevelType w:val="multilevel"/>
    <w:tmpl w:val="13C8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274660"/>
    <w:multiLevelType w:val="multilevel"/>
    <w:tmpl w:val="AB2C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3E3E50"/>
    <w:multiLevelType w:val="hybridMultilevel"/>
    <w:tmpl w:val="7980C120"/>
    <w:lvl w:ilvl="0" w:tplc="08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4479DA"/>
    <w:multiLevelType w:val="hybridMultilevel"/>
    <w:tmpl w:val="FEB03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480C16"/>
    <w:multiLevelType w:val="hybridMultilevel"/>
    <w:tmpl w:val="92D80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0260882">
    <w:abstractNumId w:val="1"/>
  </w:num>
  <w:num w:numId="2" w16cid:durableId="1060202904">
    <w:abstractNumId w:val="5"/>
  </w:num>
  <w:num w:numId="3" w16cid:durableId="1855067863">
    <w:abstractNumId w:val="9"/>
  </w:num>
  <w:num w:numId="4" w16cid:durableId="1557737031">
    <w:abstractNumId w:val="3"/>
  </w:num>
  <w:num w:numId="5" w16cid:durableId="1990592289">
    <w:abstractNumId w:val="4"/>
  </w:num>
  <w:num w:numId="6" w16cid:durableId="254828732">
    <w:abstractNumId w:val="7"/>
  </w:num>
  <w:num w:numId="7" w16cid:durableId="1908148947">
    <w:abstractNumId w:val="11"/>
  </w:num>
  <w:num w:numId="8" w16cid:durableId="1871717493">
    <w:abstractNumId w:val="6"/>
  </w:num>
  <w:num w:numId="9" w16cid:durableId="1178735173">
    <w:abstractNumId w:val="2"/>
  </w:num>
  <w:num w:numId="10" w16cid:durableId="457534767">
    <w:abstractNumId w:val="13"/>
  </w:num>
  <w:num w:numId="11" w16cid:durableId="665938289">
    <w:abstractNumId w:val="8"/>
  </w:num>
  <w:num w:numId="12" w16cid:durableId="369259440">
    <w:abstractNumId w:val="12"/>
  </w:num>
  <w:num w:numId="13" w16cid:durableId="563415380">
    <w:abstractNumId w:val="0"/>
  </w:num>
  <w:num w:numId="14" w16cid:durableId="106852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69"/>
    <w:rsid w:val="000402AC"/>
    <w:rsid w:val="0004435B"/>
    <w:rsid w:val="00090944"/>
    <w:rsid w:val="000A2E28"/>
    <w:rsid w:val="000A4482"/>
    <w:rsid w:val="000B4C06"/>
    <w:rsid w:val="000B7521"/>
    <w:rsid w:val="000D21CA"/>
    <w:rsid w:val="000D5EFF"/>
    <w:rsid w:val="000D7365"/>
    <w:rsid w:val="00117CE7"/>
    <w:rsid w:val="00134245"/>
    <w:rsid w:val="0014322F"/>
    <w:rsid w:val="0019715B"/>
    <w:rsid w:val="001B34B3"/>
    <w:rsid w:val="0020644F"/>
    <w:rsid w:val="0022212C"/>
    <w:rsid w:val="002312E4"/>
    <w:rsid w:val="002357DE"/>
    <w:rsid w:val="00281E5A"/>
    <w:rsid w:val="002A177C"/>
    <w:rsid w:val="002A472D"/>
    <w:rsid w:val="002D053B"/>
    <w:rsid w:val="002D71BC"/>
    <w:rsid w:val="00322569"/>
    <w:rsid w:val="00364723"/>
    <w:rsid w:val="003A6363"/>
    <w:rsid w:val="004832D9"/>
    <w:rsid w:val="004D2005"/>
    <w:rsid w:val="004E6341"/>
    <w:rsid w:val="00504869"/>
    <w:rsid w:val="00507BB5"/>
    <w:rsid w:val="005340E9"/>
    <w:rsid w:val="005700AF"/>
    <w:rsid w:val="005F4069"/>
    <w:rsid w:val="0062309B"/>
    <w:rsid w:val="006434B7"/>
    <w:rsid w:val="00653A67"/>
    <w:rsid w:val="006633E6"/>
    <w:rsid w:val="00684EBE"/>
    <w:rsid w:val="006A0B78"/>
    <w:rsid w:val="006F6A7A"/>
    <w:rsid w:val="0070192E"/>
    <w:rsid w:val="00734899"/>
    <w:rsid w:val="0074221B"/>
    <w:rsid w:val="007513D3"/>
    <w:rsid w:val="00753843"/>
    <w:rsid w:val="007A4E89"/>
    <w:rsid w:val="007C756E"/>
    <w:rsid w:val="007D3B88"/>
    <w:rsid w:val="007D52B8"/>
    <w:rsid w:val="008062D4"/>
    <w:rsid w:val="00821D2C"/>
    <w:rsid w:val="008551EF"/>
    <w:rsid w:val="00872CC1"/>
    <w:rsid w:val="008D1A9C"/>
    <w:rsid w:val="009045C2"/>
    <w:rsid w:val="00907038"/>
    <w:rsid w:val="00910A3F"/>
    <w:rsid w:val="00914BBE"/>
    <w:rsid w:val="00931046"/>
    <w:rsid w:val="009332FF"/>
    <w:rsid w:val="0094432E"/>
    <w:rsid w:val="00956707"/>
    <w:rsid w:val="00957C6B"/>
    <w:rsid w:val="009672F8"/>
    <w:rsid w:val="00967AB2"/>
    <w:rsid w:val="00991FC8"/>
    <w:rsid w:val="00995241"/>
    <w:rsid w:val="009A0976"/>
    <w:rsid w:val="009B2111"/>
    <w:rsid w:val="009C2F57"/>
    <w:rsid w:val="009D2F30"/>
    <w:rsid w:val="009D61EC"/>
    <w:rsid w:val="00A026F4"/>
    <w:rsid w:val="00A340E2"/>
    <w:rsid w:val="00A376BD"/>
    <w:rsid w:val="00A62B67"/>
    <w:rsid w:val="00AE03B5"/>
    <w:rsid w:val="00B037A3"/>
    <w:rsid w:val="00B16DA4"/>
    <w:rsid w:val="00B16E2D"/>
    <w:rsid w:val="00B64EFD"/>
    <w:rsid w:val="00B65BC1"/>
    <w:rsid w:val="00B665C2"/>
    <w:rsid w:val="00B702FF"/>
    <w:rsid w:val="00B76EBC"/>
    <w:rsid w:val="00BA441E"/>
    <w:rsid w:val="00BD7A72"/>
    <w:rsid w:val="00C118AC"/>
    <w:rsid w:val="00C2145E"/>
    <w:rsid w:val="00C26135"/>
    <w:rsid w:val="00C473D1"/>
    <w:rsid w:val="00C5391E"/>
    <w:rsid w:val="00C6772F"/>
    <w:rsid w:val="00C67990"/>
    <w:rsid w:val="00C755DE"/>
    <w:rsid w:val="00C86536"/>
    <w:rsid w:val="00C96D27"/>
    <w:rsid w:val="00CC7845"/>
    <w:rsid w:val="00CD6942"/>
    <w:rsid w:val="00CD6CB2"/>
    <w:rsid w:val="00D2237D"/>
    <w:rsid w:val="00D31644"/>
    <w:rsid w:val="00D41332"/>
    <w:rsid w:val="00D45B38"/>
    <w:rsid w:val="00D627E4"/>
    <w:rsid w:val="00DA1E4B"/>
    <w:rsid w:val="00DE05AD"/>
    <w:rsid w:val="00DE0AE2"/>
    <w:rsid w:val="00E0048C"/>
    <w:rsid w:val="00E40626"/>
    <w:rsid w:val="00E81B33"/>
    <w:rsid w:val="00E826BF"/>
    <w:rsid w:val="00E8746A"/>
    <w:rsid w:val="00E93231"/>
    <w:rsid w:val="00EA08DB"/>
    <w:rsid w:val="00EB496A"/>
    <w:rsid w:val="00EC29F8"/>
    <w:rsid w:val="00EE63BB"/>
    <w:rsid w:val="00F04303"/>
    <w:rsid w:val="00F2169C"/>
    <w:rsid w:val="00F27870"/>
    <w:rsid w:val="00F8161E"/>
    <w:rsid w:val="00F91E36"/>
    <w:rsid w:val="00F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39A0A"/>
  <w15:chartTrackingRefBased/>
  <w15:docId w15:val="{E8D15729-ABA4-4B36-AF5A-6F3F6EA5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5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72F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2145E"/>
    <w:rPr>
      <w:b/>
      <w:bCs/>
    </w:rPr>
  </w:style>
  <w:style w:type="character" w:styleId="Emphasis">
    <w:name w:val="Emphasis"/>
    <w:basedOn w:val="DefaultParagraphFont"/>
    <w:uiPriority w:val="20"/>
    <w:qFormat/>
    <w:rsid w:val="004E6341"/>
    <w:rPr>
      <w:i/>
      <w:iCs/>
    </w:rPr>
  </w:style>
  <w:style w:type="paragraph" w:styleId="ListParagraph">
    <w:name w:val="List Paragraph"/>
    <w:basedOn w:val="Normal"/>
    <w:uiPriority w:val="34"/>
    <w:qFormat/>
    <w:rsid w:val="00EC2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28"/>
  </w:style>
  <w:style w:type="paragraph" w:styleId="Footer">
    <w:name w:val="footer"/>
    <w:basedOn w:val="Normal"/>
    <w:link w:val="FooterChar"/>
    <w:uiPriority w:val="99"/>
    <w:unhideWhenUsed/>
    <w:rsid w:val="000A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28"/>
  </w:style>
  <w:style w:type="paragraph" w:customStyle="1" w:styleId="Style1">
    <w:name w:val="Style1"/>
    <w:basedOn w:val="Normal"/>
    <w:link w:val="Style1Char"/>
    <w:rsid w:val="00E826BF"/>
    <w:pPr>
      <w:spacing w:after="0" w:line="240" w:lineRule="auto"/>
    </w:pPr>
    <w:rPr>
      <w:rFonts w:ascii="Arial" w:eastAsiaTheme="minorEastAsia" w:hAnsi="Arial" w:cs="Arial"/>
      <w:b/>
      <w:color w:val="00B050"/>
      <w:kern w:val="0"/>
      <w:sz w:val="28"/>
      <w:szCs w:val="24"/>
      <w14:ligatures w14:val="none"/>
    </w:rPr>
  </w:style>
  <w:style w:type="character" w:customStyle="1" w:styleId="Style1Char">
    <w:name w:val="Style1 Char"/>
    <w:basedOn w:val="DefaultParagraphFont"/>
    <w:link w:val="Style1"/>
    <w:rsid w:val="00E826BF"/>
    <w:rPr>
      <w:rFonts w:ascii="Arial" w:eastAsiaTheme="minorEastAsia" w:hAnsi="Arial" w:cs="Arial"/>
      <w:b/>
      <w:color w:val="00B050"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2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gonlinelibrary.com/doi/full/10.12968/bjhc.2023.0142" TargetMode="External"/><Relationship Id="rId18" Type="http://schemas.openxmlformats.org/officeDocument/2006/relationships/hyperlink" Target="https://www.linkedin.com/pulse/embracing-intelligent-failure-paradigm-shift-quality-dr-andrea-1mv1e/" TargetMode="External"/><Relationship Id="rId26" Type="http://schemas.openxmlformats.org/officeDocument/2006/relationships/hyperlink" Target="https://warwick.ac.uk/fac/soc/wbs/research/vmi-nhs/roundtables/confidential_defining_and_demonstrating_value_from_continuous_improvement_in_the_nhs_v17-branded_f2_002.pdf" TargetMode="External"/><Relationship Id="rId39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www.nhsconfed.org/podcast/unlocking-improvement-through-better-staff-experience" TargetMode="External"/><Relationship Id="rId34" Type="http://schemas.openxmlformats.org/officeDocument/2006/relationships/hyperlink" Target="https://www.nhsemployers.org/case-studies/collaborative-partnerships-between-schools-and-nhs-trusts" TargetMode="External"/><Relationship Id="rId42" Type="http://schemas.openxmlformats.org/officeDocument/2006/relationships/hyperlink" Target="https://nhsproviders.org/united-against-health-inequalities-moving-in-the-right-direction" TargetMode="External"/><Relationship Id="rId47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qualitysafety.bmj.com/content/qhc/33/4/216.full.pdf" TargetMode="External"/><Relationship Id="rId17" Type="http://schemas.openxmlformats.org/officeDocument/2006/relationships/hyperlink" Target="https://onlinelibrary.wiley.com/doi/pdf/10.1002/lrh2.10424" TargetMode="External"/><Relationship Id="rId25" Type="http://schemas.openxmlformats.org/officeDocument/2006/relationships/hyperlink" Target="https://asmepublications.onlinelibrary.wiley.com/doi/pdf/10.1111/tct.13776" TargetMode="External"/><Relationship Id="rId33" Type="http://schemas.openxmlformats.org/officeDocument/2006/relationships/hyperlink" Target="https://www.nhsconfed.org/case-studies/reducing-out-area-placements" TargetMode="External"/><Relationship Id="rId38" Type="http://schemas.openxmlformats.org/officeDocument/2006/relationships/hyperlink" Target="https://assets.kingsfund.org.uk/f/256914/x/3fe74734cd/community_champions_report_2024.pdf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onlinelibrary.wiley.com/doi/10.1111/jan.16111" TargetMode="External"/><Relationship Id="rId20" Type="http://schemas.openxmlformats.org/officeDocument/2006/relationships/hyperlink" Target="https://www.linkedin.com/pulse/shifting-sands-how-qi-communitys-social-media-gibbons-nee-barrow--5ev4e/" TargetMode="External"/><Relationship Id="rId29" Type="http://schemas.openxmlformats.org/officeDocument/2006/relationships/hyperlink" Target="https://uhra.herts.ac.uk/bitstream/handle/2299/27883/AYPH.LMB_NHSE_Engagement.pdf?sequence=3" TargetMode="External"/><Relationship Id="rId41" Type="http://schemas.openxmlformats.org/officeDocument/2006/relationships/hyperlink" Target="https://www.healthwatchnorthsomerset.co.uk/sites/healthwatchnorthsomerset.co.uk/files/Investigating%20Local%20Health%20Inequalities%20using%20the%20CORE20PLUS5%20approach%20April%202024%20FINA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alitysafety.bmj.com/content/early/2024/05/30/bmjqs-2023-016589?rss=1" TargetMode="External"/><Relationship Id="rId24" Type="http://schemas.openxmlformats.org/officeDocument/2006/relationships/hyperlink" Target="https://www.ncbi.nlm.nih.gov/pmc/articles/PMC10929255/" TargetMode="External"/><Relationship Id="rId32" Type="http://schemas.openxmlformats.org/officeDocument/2006/relationships/image" Target="media/image3.png"/><Relationship Id="rId37" Type="http://schemas.openxmlformats.org/officeDocument/2006/relationships/hyperlink" Target="https://ppl.org.uk/wp-content/uploads/2024/05/ANONYMISED-South-East-Region-Virtual-Wards-Evaluation-Final-version-1.3.pdf" TargetMode="External"/><Relationship Id="rId40" Type="http://schemas.openxmlformats.org/officeDocument/2006/relationships/hyperlink" Target="https://www.bgs.org.uk/sites/default/files/content/resources/files/2024-05-15/BGS%20Reablement%20rehabilitation%20recovery%20-%20Everyones%20business.pdf" TargetMode="External"/><Relationship Id="rId45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qi.elft.nhs.uk/wp-content/uploads/2024/03/IHI_Fostering-Improvement-Culture-ELFT-10-Years.pdf" TargetMode="External"/><Relationship Id="rId23" Type="http://schemas.openxmlformats.org/officeDocument/2006/relationships/hyperlink" Target="https://www.ncbi.nlm.nih.gov/pmc/articles/PMC11102057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s://www.nhsemployers.org/system/files/2024-05/making-links-between-health-and-care-and-further-education-2538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mjopenquality.bmj.com/content/13/2/e002566" TargetMode="External"/><Relationship Id="rId19" Type="http://schemas.openxmlformats.org/officeDocument/2006/relationships/hyperlink" Target="https://www.linkedin.com/pulse/how-write-winning-funding-applications-qi-projects-dr-andrea-7rd1c/" TargetMode="External"/><Relationship Id="rId31" Type="http://schemas.openxmlformats.org/officeDocument/2006/relationships/hyperlink" Target="https://journals.sagepub.com/doi/full/10.1177/23743735241257810" TargetMode="External"/><Relationship Id="rId44" Type="http://schemas.openxmlformats.org/officeDocument/2006/relationships/hyperlink" Target="https://www.kingsfund.org.uk/insight-and-analysis/blogs/three-questions-health-inequalities-statis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mjopenquality.bmj.com/content/13/2/e002790?rss=1" TargetMode="External"/><Relationship Id="rId14" Type="http://schemas.openxmlformats.org/officeDocument/2006/relationships/hyperlink" Target="https://journals.sagepub.com/doi/pdf/10.1177/10848223241247837" TargetMode="External"/><Relationship Id="rId22" Type="http://schemas.openxmlformats.org/officeDocument/2006/relationships/hyperlink" Target="https://journals.lww.com/pqs/fulltext/2024/05000/transforming_into_a_learning_health_system__a.1.aspx" TargetMode="External"/><Relationship Id="rId27" Type="http://schemas.openxmlformats.org/officeDocument/2006/relationships/hyperlink" Target="https://escholarship.org/uc/item/3784k0tj" TargetMode="External"/><Relationship Id="rId30" Type="http://schemas.openxmlformats.org/officeDocument/2006/relationships/hyperlink" Target="https://www.bmj.com/content/385/bmj.q1070.long" TargetMode="External"/><Relationship Id="rId35" Type="http://schemas.openxmlformats.org/officeDocument/2006/relationships/hyperlink" Target="https://www.nhsemployers.org/case-studies/improving-workforce-wellbeing-through-staff-led-approach" TargetMode="External"/><Relationship Id="rId43" Type="http://schemas.openxmlformats.org/officeDocument/2006/relationships/hyperlink" Target="https://www.health.org.uk/sites/default/files/upload/publications/2024/Health%20inequalities%20in%202040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bmchealthservres.biomedcentral.com/articles/10.1186/s12913-024-11011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NHS Foundation Trust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Gibbons</dc:creator>
  <cp:keywords/>
  <dc:description/>
  <cp:lastModifiedBy>Andrea Gibbons</cp:lastModifiedBy>
  <cp:revision>2</cp:revision>
  <cp:lastPrinted>2024-06-03T20:03:00Z</cp:lastPrinted>
  <dcterms:created xsi:type="dcterms:W3CDTF">2024-06-03T20:18:00Z</dcterms:created>
  <dcterms:modified xsi:type="dcterms:W3CDTF">2024-06-03T20:18:00Z</dcterms:modified>
</cp:coreProperties>
</file>