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DDB" w:rsidRPr="00C80E92" w:rsidRDefault="000F6FF9">
      <w:pPr>
        <w:rPr>
          <w:b/>
          <w:sz w:val="22"/>
        </w:rPr>
      </w:pPr>
      <w:r w:rsidRPr="00C80E92">
        <w:rPr>
          <w:b/>
          <w:sz w:val="22"/>
        </w:rPr>
        <w:t>FABChange19 - #UltimateULHT Plans</w:t>
      </w:r>
    </w:p>
    <w:p w:rsidR="000F6FF9" w:rsidRPr="00C80E92" w:rsidRDefault="000F6FF9">
      <w:pPr>
        <w:rPr>
          <w:sz w:val="22"/>
        </w:rPr>
      </w:pPr>
    </w:p>
    <w:p w:rsidR="000F6FF9" w:rsidRPr="00C80E92" w:rsidRDefault="000F6FF9">
      <w:pPr>
        <w:rPr>
          <w:sz w:val="22"/>
        </w:rPr>
      </w:pPr>
    </w:p>
    <w:tbl>
      <w:tblPr>
        <w:tblStyle w:val="GridTable1LightAccent1"/>
        <w:tblW w:w="5000" w:type="pct"/>
        <w:tblLook w:val="04A0" w:firstRow="1" w:lastRow="0" w:firstColumn="1" w:lastColumn="0" w:noHBand="0" w:noVBand="1"/>
      </w:tblPr>
      <w:tblGrid>
        <w:gridCol w:w="3558"/>
        <w:gridCol w:w="4488"/>
        <w:gridCol w:w="7568"/>
      </w:tblGrid>
      <w:tr w:rsidR="00A207D5" w:rsidRPr="00C80E92" w:rsidTr="00F910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pct"/>
            <w:shd w:val="clear" w:color="auto" w:fill="C6D9F1" w:themeFill="text2" w:themeFillTint="33"/>
          </w:tcPr>
          <w:p w:rsidR="00A207D5" w:rsidRPr="00C80E92" w:rsidRDefault="00A207D5">
            <w:pPr>
              <w:rPr>
                <w:sz w:val="22"/>
              </w:rPr>
            </w:pPr>
            <w:r w:rsidRPr="00C80E92">
              <w:rPr>
                <w:sz w:val="22"/>
              </w:rPr>
              <w:t>Activity</w:t>
            </w:r>
          </w:p>
        </w:tc>
        <w:tc>
          <w:tcPr>
            <w:tcW w:w="1437" w:type="pct"/>
            <w:shd w:val="clear" w:color="auto" w:fill="C6D9F1" w:themeFill="text2" w:themeFillTint="33"/>
          </w:tcPr>
          <w:p w:rsidR="00A207D5" w:rsidRPr="00C80E92" w:rsidRDefault="00A207D5">
            <w:pPr>
              <w:cnfStyle w:val="100000000000" w:firstRow="1" w:lastRow="0" w:firstColumn="0" w:lastColumn="0" w:oddVBand="0" w:evenVBand="0" w:oddHBand="0" w:evenHBand="0" w:firstRowFirstColumn="0" w:firstRowLastColumn="0" w:lastRowFirstColumn="0" w:lastRowLastColumn="0"/>
              <w:rPr>
                <w:b w:val="0"/>
                <w:sz w:val="22"/>
              </w:rPr>
            </w:pPr>
            <w:r w:rsidRPr="00C80E92">
              <w:rPr>
                <w:sz w:val="22"/>
              </w:rPr>
              <w:t>Brief outline</w:t>
            </w:r>
          </w:p>
        </w:tc>
        <w:tc>
          <w:tcPr>
            <w:tcW w:w="2423" w:type="pct"/>
            <w:shd w:val="clear" w:color="auto" w:fill="C6D9F1" w:themeFill="text2" w:themeFillTint="33"/>
          </w:tcPr>
          <w:p w:rsidR="00A207D5" w:rsidRPr="00C80E92" w:rsidRDefault="00A207D5" w:rsidP="00A207D5">
            <w:pPr>
              <w:cnfStyle w:val="100000000000" w:firstRow="1" w:lastRow="0" w:firstColumn="0" w:lastColumn="0" w:oddVBand="0" w:evenVBand="0" w:oddHBand="0" w:evenHBand="0" w:firstRowFirstColumn="0" w:firstRowLastColumn="0" w:lastRowFirstColumn="0" w:lastRowLastColumn="0"/>
              <w:rPr>
                <w:b w:val="0"/>
                <w:sz w:val="22"/>
              </w:rPr>
            </w:pPr>
            <w:r w:rsidRPr="00C80E92">
              <w:rPr>
                <w:sz w:val="22"/>
              </w:rPr>
              <w:t xml:space="preserve">Actions </w:t>
            </w:r>
            <w:r>
              <w:rPr>
                <w:sz w:val="22"/>
              </w:rPr>
              <w:t xml:space="preserve">we </w:t>
            </w:r>
            <w:r w:rsidR="00270812">
              <w:rPr>
                <w:sz w:val="22"/>
              </w:rPr>
              <w:t xml:space="preserve">have or </w:t>
            </w:r>
            <w:r>
              <w:rPr>
                <w:sz w:val="22"/>
              </w:rPr>
              <w:t>are taking</w:t>
            </w:r>
            <w:r w:rsidR="00270812">
              <w:rPr>
                <w:sz w:val="22"/>
              </w:rPr>
              <w:t xml:space="preserve"> (and just mail if you want us to share!)</w:t>
            </w:r>
          </w:p>
        </w:tc>
      </w:tr>
      <w:tr w:rsidR="00A207D5" w:rsidRPr="00C80E92" w:rsidTr="00F91012">
        <w:trPr>
          <w:trHeight w:val="3392"/>
        </w:trPr>
        <w:tc>
          <w:tcPr>
            <w:cnfStyle w:val="001000000000" w:firstRow="0" w:lastRow="0" w:firstColumn="1" w:lastColumn="0" w:oddVBand="0" w:evenVBand="0" w:oddHBand="0" w:evenHBand="0" w:firstRowFirstColumn="0" w:firstRowLastColumn="0" w:lastRowFirstColumn="0" w:lastRowLastColumn="0"/>
            <w:tcW w:w="1139" w:type="pct"/>
          </w:tcPr>
          <w:p w:rsidR="00270812" w:rsidRPr="00270812" w:rsidRDefault="00A207D5" w:rsidP="00270812">
            <w:pPr>
              <w:pStyle w:val="ListParagraph"/>
              <w:numPr>
                <w:ilvl w:val="0"/>
                <w:numId w:val="1"/>
              </w:numPr>
              <w:rPr>
                <w:sz w:val="22"/>
              </w:rPr>
            </w:pPr>
            <w:r w:rsidRPr="00C80E92">
              <w:rPr>
                <w:sz w:val="22"/>
              </w:rPr>
              <w:t>Randomised Coffee Trial (RCT)</w:t>
            </w:r>
          </w:p>
          <w:p w:rsidR="00A207D5" w:rsidRPr="00270812" w:rsidRDefault="00A207D5" w:rsidP="00270812">
            <w:pPr>
              <w:jc w:val="center"/>
              <w:rPr>
                <w:sz w:val="22"/>
              </w:rPr>
            </w:pPr>
            <w:r w:rsidRPr="00C80E92">
              <w:rPr>
                <w:noProof/>
                <w:lang w:eastAsia="en-GB"/>
              </w:rPr>
              <w:drawing>
                <wp:inline distT="0" distB="0" distL="0" distR="0" wp14:anchorId="21D7050C" wp14:editId="50E96298">
                  <wp:extent cx="1104900" cy="828675"/>
                  <wp:effectExtent l="0" t="0" r="0" b="9525"/>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5461" cy="829096"/>
                          </a:xfrm>
                          <a:prstGeom prst="rect">
                            <a:avLst/>
                          </a:prstGeom>
                          <a:noFill/>
                          <a:ln>
                            <a:noFill/>
                          </a:ln>
                        </pic:spPr>
                      </pic:pic>
                    </a:graphicData>
                  </a:graphic>
                </wp:inline>
              </w:drawing>
            </w:r>
          </w:p>
        </w:tc>
        <w:tc>
          <w:tcPr>
            <w:tcW w:w="1437" w:type="pct"/>
          </w:tcPr>
          <w:p w:rsidR="00A207D5" w:rsidRDefault="00A207D5" w:rsidP="00715DDB">
            <w:pPr>
              <w:cnfStyle w:val="000000000000" w:firstRow="0" w:lastRow="0" w:firstColumn="0" w:lastColumn="0" w:oddVBand="0" w:evenVBand="0" w:oddHBand="0" w:evenHBand="0" w:firstRowFirstColumn="0" w:firstRowLastColumn="0" w:lastRowFirstColumn="0" w:lastRowLastColumn="0"/>
              <w:rPr>
                <w:sz w:val="22"/>
              </w:rPr>
            </w:pPr>
            <w:r w:rsidRPr="00C80E92">
              <w:rPr>
                <w:sz w:val="22"/>
              </w:rPr>
              <w:t>Staff sign up to participate and are randomly partnered with someone else in the organisation to join them for a coffee (or alternative</w:t>
            </w:r>
            <w:r w:rsidR="00270812">
              <w:rPr>
                <w:sz w:val="22"/>
              </w:rPr>
              <w:t xml:space="preserve"> non-alcoholic</w:t>
            </w:r>
            <w:r w:rsidRPr="00C80E92">
              <w:rPr>
                <w:sz w:val="22"/>
              </w:rPr>
              <w:t xml:space="preserve"> </w:t>
            </w:r>
            <w:r w:rsidR="00270812">
              <w:rPr>
                <w:sz w:val="22"/>
              </w:rPr>
              <w:t xml:space="preserve">beverage </w:t>
            </w:r>
            <w:r w:rsidRPr="00C80E92">
              <w:rPr>
                <w:sz w:val="22"/>
              </w:rPr>
              <w:t xml:space="preserve">if they don’t like coffee). </w:t>
            </w:r>
          </w:p>
          <w:p w:rsidR="00A207D5" w:rsidRPr="00C80E92" w:rsidRDefault="00270812" w:rsidP="00715DDB">
            <w:pPr>
              <w:cnfStyle w:val="000000000000" w:firstRow="0" w:lastRow="0" w:firstColumn="0" w:lastColumn="0" w:oddVBand="0" w:evenVBand="0" w:oddHBand="0" w:evenHBand="0" w:firstRowFirstColumn="0" w:firstRowLastColumn="0" w:lastRowFirstColumn="0" w:lastRowLastColumn="0"/>
              <w:rPr>
                <w:sz w:val="22"/>
              </w:rPr>
            </w:pPr>
            <w:r>
              <w:rPr>
                <w:sz w:val="22"/>
              </w:rPr>
              <w:t>Our l</w:t>
            </w:r>
            <w:r w:rsidR="00A207D5">
              <w:rPr>
                <w:sz w:val="22"/>
              </w:rPr>
              <w:t xml:space="preserve">ast </w:t>
            </w:r>
            <w:r>
              <w:rPr>
                <w:sz w:val="22"/>
              </w:rPr>
              <w:t>RCT</w:t>
            </w:r>
            <w:r w:rsidR="00A207D5">
              <w:rPr>
                <w:sz w:val="22"/>
              </w:rPr>
              <w:t xml:space="preserve"> had 100 participants</w:t>
            </w:r>
            <w:r>
              <w:rPr>
                <w:sz w:val="22"/>
              </w:rPr>
              <w:t xml:space="preserve">; we are </w:t>
            </w:r>
            <w:r w:rsidR="00A207D5">
              <w:rPr>
                <w:sz w:val="22"/>
              </w:rPr>
              <w:t>aiming to double that this year.</w:t>
            </w:r>
          </w:p>
          <w:p w:rsidR="00A207D5" w:rsidRPr="00C80E92" w:rsidRDefault="00270812" w:rsidP="00715DDB">
            <w:pPr>
              <w:cnfStyle w:val="000000000000" w:firstRow="0" w:lastRow="0" w:firstColumn="0" w:lastColumn="0" w:oddVBand="0" w:evenVBand="0" w:oddHBand="0" w:evenHBand="0" w:firstRowFirstColumn="0" w:firstRowLastColumn="0" w:lastRowFirstColumn="0" w:lastRowLastColumn="0"/>
              <w:rPr>
                <w:sz w:val="22"/>
              </w:rPr>
            </w:pPr>
            <w:r>
              <w:rPr>
                <w:sz w:val="22"/>
              </w:rPr>
              <w:t>We want to encourage</w:t>
            </w:r>
            <w:r w:rsidR="00A207D5" w:rsidRPr="00C80E92">
              <w:rPr>
                <w:sz w:val="22"/>
              </w:rPr>
              <w:t xml:space="preserve"> people to meet up during </w:t>
            </w:r>
            <w:r>
              <w:rPr>
                <w:sz w:val="22"/>
              </w:rPr>
              <w:t xml:space="preserve">the </w:t>
            </w:r>
            <w:r w:rsidR="00A207D5" w:rsidRPr="00C80E92">
              <w:rPr>
                <w:sz w:val="22"/>
              </w:rPr>
              <w:t>week of 14</w:t>
            </w:r>
            <w:r w:rsidR="00A207D5" w:rsidRPr="00C80E92">
              <w:rPr>
                <w:sz w:val="22"/>
                <w:vertAlign w:val="superscript"/>
              </w:rPr>
              <w:t>th</w:t>
            </w:r>
            <w:r w:rsidR="00A207D5" w:rsidRPr="00C80E92">
              <w:rPr>
                <w:sz w:val="22"/>
              </w:rPr>
              <w:t xml:space="preserve"> October</w:t>
            </w:r>
            <w:r>
              <w:rPr>
                <w:sz w:val="22"/>
              </w:rPr>
              <w:t xml:space="preserve"> so the RCT has a real FABChange19 feel to it.</w:t>
            </w:r>
          </w:p>
        </w:tc>
        <w:tc>
          <w:tcPr>
            <w:tcW w:w="2423" w:type="pct"/>
          </w:tcPr>
          <w:p w:rsidR="00A207D5" w:rsidRPr="00C80E92" w:rsidRDefault="00F91012" w:rsidP="00715DD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We </w:t>
            </w:r>
            <w:r w:rsidR="00270812">
              <w:rPr>
                <w:sz w:val="22"/>
              </w:rPr>
              <w:t xml:space="preserve">have </w:t>
            </w:r>
            <w:r>
              <w:rPr>
                <w:sz w:val="22"/>
              </w:rPr>
              <w:t xml:space="preserve">created flyers and a </w:t>
            </w:r>
            <w:r w:rsidR="00A207D5" w:rsidRPr="00C80E92">
              <w:rPr>
                <w:sz w:val="22"/>
              </w:rPr>
              <w:t xml:space="preserve">briefing </w:t>
            </w:r>
            <w:r>
              <w:rPr>
                <w:sz w:val="22"/>
              </w:rPr>
              <w:t xml:space="preserve">that explained what an RCT is and why they are great to take part in. </w:t>
            </w:r>
            <w:r w:rsidR="00270812">
              <w:rPr>
                <w:sz w:val="22"/>
              </w:rPr>
              <w:t>We even included some research facts!</w:t>
            </w:r>
          </w:p>
          <w:p w:rsidR="00A207D5" w:rsidRPr="00C80E92" w:rsidRDefault="00270812" w:rsidP="007A74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did a bit of begging with the Director of Finance to s</w:t>
            </w:r>
            <w:r w:rsidR="00A207D5" w:rsidRPr="00C80E92">
              <w:rPr>
                <w:sz w:val="22"/>
              </w:rPr>
              <w:t>ee whether we could give participants a drinks voucher</w:t>
            </w:r>
            <w:r>
              <w:rPr>
                <w:sz w:val="22"/>
              </w:rPr>
              <w:t xml:space="preserve"> and he matched us pound for pound with some raffle proceeds so we can give the first 200 people to sign up a £1 voucher.</w:t>
            </w:r>
          </w:p>
          <w:p w:rsidR="00A207D5" w:rsidRPr="00C80E92" w:rsidRDefault="00270812" w:rsidP="007A74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have c</w:t>
            </w:r>
            <w:r w:rsidR="00A207D5" w:rsidRPr="00C80E92">
              <w:rPr>
                <w:sz w:val="22"/>
              </w:rPr>
              <w:t>reate</w:t>
            </w:r>
            <w:r>
              <w:rPr>
                <w:sz w:val="22"/>
              </w:rPr>
              <w:t>d</w:t>
            </w:r>
            <w:r w:rsidR="00A207D5" w:rsidRPr="00C80E92">
              <w:rPr>
                <w:sz w:val="22"/>
              </w:rPr>
              <w:t xml:space="preserve"> a ‘welcome to your RCT’ letter to </w:t>
            </w:r>
            <w:r>
              <w:rPr>
                <w:sz w:val="22"/>
              </w:rPr>
              <w:t xml:space="preserve">send to participants when we partner them up. These </w:t>
            </w:r>
            <w:r w:rsidR="00A207D5" w:rsidRPr="00C80E92">
              <w:rPr>
                <w:sz w:val="22"/>
              </w:rPr>
              <w:t>include 2 tasks</w:t>
            </w:r>
            <w:r>
              <w:rPr>
                <w:sz w:val="22"/>
              </w:rPr>
              <w:t xml:space="preserve"> for them to undertake during their RCT</w:t>
            </w:r>
            <w:r w:rsidR="00A207D5" w:rsidRPr="00C80E92">
              <w:rPr>
                <w:sz w:val="22"/>
              </w:rPr>
              <w:t>: a) to find out something FAB that their partner has done; however large or small and</w:t>
            </w:r>
            <w:r>
              <w:rPr>
                <w:sz w:val="22"/>
              </w:rPr>
              <w:t xml:space="preserve"> to then </w:t>
            </w:r>
            <w:r w:rsidR="00A207D5" w:rsidRPr="00C80E92">
              <w:rPr>
                <w:sz w:val="22"/>
              </w:rPr>
              <w:t xml:space="preserve">b) give them a ‘High Five’ </w:t>
            </w:r>
            <w:r>
              <w:rPr>
                <w:sz w:val="22"/>
              </w:rPr>
              <w:t xml:space="preserve">(see below) </w:t>
            </w:r>
            <w:r w:rsidR="00A207D5" w:rsidRPr="00C80E92">
              <w:rPr>
                <w:sz w:val="22"/>
              </w:rPr>
              <w:t>in recognition.</w:t>
            </w:r>
            <w:r>
              <w:rPr>
                <w:sz w:val="22"/>
              </w:rPr>
              <w:t xml:space="preserve"> We also included some ice-breaker questions for nervous participants </w:t>
            </w:r>
            <w:r w:rsidRPr="00270812">
              <w:rPr>
                <w:sz w:val="22"/>
              </w:rPr>
              <w:sym w:font="Wingdings" w:char="F04A"/>
            </w:r>
          </w:p>
          <w:p w:rsidR="00A207D5" w:rsidRDefault="00270812" w:rsidP="007A74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have c</w:t>
            </w:r>
            <w:r w:rsidR="00A207D5" w:rsidRPr="00C80E92">
              <w:rPr>
                <w:sz w:val="22"/>
              </w:rPr>
              <w:t>reate</w:t>
            </w:r>
            <w:r>
              <w:rPr>
                <w:sz w:val="22"/>
              </w:rPr>
              <w:t>d</w:t>
            </w:r>
            <w:r w:rsidR="00A207D5" w:rsidRPr="00C80E92">
              <w:rPr>
                <w:sz w:val="22"/>
              </w:rPr>
              <w:t xml:space="preserve"> a certificate of FABulousness for </w:t>
            </w:r>
            <w:r>
              <w:rPr>
                <w:sz w:val="22"/>
              </w:rPr>
              <w:t>all participants.</w:t>
            </w:r>
          </w:p>
          <w:p w:rsidR="00270812" w:rsidRPr="00C80E92" w:rsidRDefault="00270812" w:rsidP="007A74C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Our Data Analyst has created a ‘ULHT Randomiser’ (it’s actually an Excel spreadsheet) and is in charge of partnering people up.</w:t>
            </w:r>
          </w:p>
          <w:p w:rsidR="00A207D5" w:rsidRDefault="00270812" w:rsidP="0027081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have secured d</w:t>
            </w:r>
            <w:r w:rsidR="00A207D5" w:rsidRPr="00C80E92">
              <w:rPr>
                <w:sz w:val="22"/>
              </w:rPr>
              <w:t>irector involvement</w:t>
            </w:r>
            <w:r>
              <w:rPr>
                <w:sz w:val="22"/>
              </w:rPr>
              <w:t>; staff loved meeting up with a VIP for a coffee at previous RCTs.</w:t>
            </w:r>
          </w:p>
          <w:p w:rsidR="00270812" w:rsidRPr="00270812" w:rsidRDefault="00270812" w:rsidP="0027081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launched sign up in the 2</w:t>
            </w:r>
            <w:r w:rsidRPr="00270812">
              <w:rPr>
                <w:sz w:val="22"/>
                <w:vertAlign w:val="superscript"/>
              </w:rPr>
              <w:t>nd</w:t>
            </w:r>
            <w:r>
              <w:rPr>
                <w:sz w:val="22"/>
              </w:rPr>
              <w:t xml:space="preserve"> week of August running to end of September to maximise reach and have arranged to have regular ‘nudges’ and reminders.</w:t>
            </w:r>
          </w:p>
        </w:tc>
      </w:tr>
      <w:tr w:rsidR="00A207D5" w:rsidRPr="00C80E92" w:rsidTr="00F91012">
        <w:tc>
          <w:tcPr>
            <w:cnfStyle w:val="001000000000" w:firstRow="0" w:lastRow="0" w:firstColumn="1" w:lastColumn="0" w:oddVBand="0" w:evenVBand="0" w:oddHBand="0" w:evenHBand="0" w:firstRowFirstColumn="0" w:firstRowLastColumn="0" w:lastRowFirstColumn="0" w:lastRowLastColumn="0"/>
            <w:tcW w:w="1139" w:type="pct"/>
          </w:tcPr>
          <w:p w:rsidR="00A207D5" w:rsidRPr="00C80E92" w:rsidRDefault="00A207D5" w:rsidP="007A74CB">
            <w:pPr>
              <w:pStyle w:val="ListParagraph"/>
              <w:numPr>
                <w:ilvl w:val="0"/>
                <w:numId w:val="1"/>
              </w:numPr>
              <w:rPr>
                <w:sz w:val="22"/>
              </w:rPr>
            </w:pPr>
            <w:r w:rsidRPr="00C80E92">
              <w:rPr>
                <w:sz w:val="22"/>
              </w:rPr>
              <w:t>High Fives</w:t>
            </w:r>
          </w:p>
          <w:p w:rsidR="00A207D5" w:rsidRPr="00C80E92" w:rsidRDefault="00A207D5" w:rsidP="007A74CB">
            <w:pPr>
              <w:jc w:val="center"/>
              <w:rPr>
                <w:sz w:val="22"/>
              </w:rPr>
            </w:pPr>
            <w:r w:rsidRPr="00C80E92">
              <w:rPr>
                <w:rFonts w:cs="Arial"/>
                <w:noProof/>
                <w:color w:val="FFFFFF"/>
                <w:sz w:val="22"/>
                <w:lang w:eastAsia="en-GB"/>
              </w:rPr>
              <w:drawing>
                <wp:inline distT="0" distB="0" distL="0" distR="0" wp14:anchorId="7D9CB7FE" wp14:editId="004B7D8B">
                  <wp:extent cx="1079500" cy="809625"/>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49" cy="810036"/>
                          </a:xfrm>
                          <a:prstGeom prst="rect">
                            <a:avLst/>
                          </a:prstGeom>
                          <a:noFill/>
                          <a:ln>
                            <a:noFill/>
                          </a:ln>
                        </pic:spPr>
                      </pic:pic>
                    </a:graphicData>
                  </a:graphic>
                </wp:inline>
              </w:drawing>
            </w:r>
          </w:p>
        </w:tc>
        <w:tc>
          <w:tcPr>
            <w:tcW w:w="1437" w:type="pct"/>
          </w:tcPr>
          <w:p w:rsidR="00A207D5" w:rsidRPr="00C80E92" w:rsidRDefault="00270812">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We have </w:t>
            </w:r>
            <w:r w:rsidRPr="004D0E7F">
              <w:rPr>
                <w:i/>
                <w:sz w:val="22"/>
              </w:rPr>
              <w:t>#</w:t>
            </w:r>
            <w:proofErr w:type="spellStart"/>
            <w:r w:rsidRPr="004D0E7F">
              <w:rPr>
                <w:i/>
                <w:sz w:val="22"/>
              </w:rPr>
              <w:t>pinchedthiswithpride</w:t>
            </w:r>
            <w:proofErr w:type="spellEnd"/>
            <w:r>
              <w:rPr>
                <w:sz w:val="22"/>
              </w:rPr>
              <w:t xml:space="preserve"> from our FAB colleagues in Harlow</w:t>
            </w:r>
            <w:r w:rsidR="004D0E7F">
              <w:rPr>
                <w:sz w:val="22"/>
              </w:rPr>
              <w:t>. Basically these consist of</w:t>
            </w:r>
            <w:r>
              <w:rPr>
                <w:sz w:val="22"/>
              </w:rPr>
              <w:t xml:space="preserve"> </w:t>
            </w:r>
            <w:r w:rsidR="00A207D5" w:rsidRPr="00C80E92">
              <w:rPr>
                <w:sz w:val="22"/>
              </w:rPr>
              <w:t xml:space="preserve">A5 sheets with </w:t>
            </w:r>
            <w:r w:rsidR="004D0E7F">
              <w:rPr>
                <w:sz w:val="22"/>
              </w:rPr>
              <w:t xml:space="preserve">a </w:t>
            </w:r>
            <w:r w:rsidR="00A207D5" w:rsidRPr="00C80E92">
              <w:rPr>
                <w:sz w:val="22"/>
              </w:rPr>
              <w:t xml:space="preserve">pre-printed </w:t>
            </w:r>
            <w:r w:rsidR="004D0E7F">
              <w:rPr>
                <w:sz w:val="22"/>
              </w:rPr>
              <w:t>hand template called a</w:t>
            </w:r>
            <w:r w:rsidR="00A207D5" w:rsidRPr="00C80E92">
              <w:rPr>
                <w:sz w:val="22"/>
              </w:rPr>
              <w:t xml:space="preserve"> ‘High Five’ and space </w:t>
            </w:r>
            <w:r w:rsidR="004D0E7F">
              <w:rPr>
                <w:sz w:val="22"/>
              </w:rPr>
              <w:t xml:space="preserve">in the palm </w:t>
            </w:r>
            <w:r w:rsidR="00A207D5" w:rsidRPr="00C80E92">
              <w:rPr>
                <w:sz w:val="22"/>
              </w:rPr>
              <w:t>to write a message and give to colleagues.</w:t>
            </w:r>
            <w:r w:rsidR="004D0E7F">
              <w:rPr>
                <w:sz w:val="22"/>
              </w:rPr>
              <w:t xml:space="preserve"> This is all about celebrating and acknowledging each other’s FAB work.</w:t>
            </w:r>
          </w:p>
          <w:p w:rsidR="00A207D5" w:rsidRPr="00C80E92" w:rsidRDefault="00A207D5">
            <w:pPr>
              <w:cnfStyle w:val="000000000000" w:firstRow="0" w:lastRow="0" w:firstColumn="0" w:lastColumn="0" w:oddVBand="0" w:evenVBand="0" w:oddHBand="0" w:evenHBand="0" w:firstRowFirstColumn="0" w:firstRowLastColumn="0" w:lastRowFirstColumn="0" w:lastRowLastColumn="0"/>
              <w:rPr>
                <w:sz w:val="22"/>
              </w:rPr>
            </w:pPr>
            <w:r w:rsidRPr="00C80E92">
              <w:rPr>
                <w:rFonts w:cs="Arial"/>
                <w:noProof/>
                <w:color w:val="FFFFFF"/>
                <w:sz w:val="22"/>
                <w:lang w:eastAsia="en-GB"/>
              </w:rPr>
              <w:drawing>
                <wp:inline distT="0" distB="0" distL="0" distR="0" wp14:anchorId="6B1BF11F" wp14:editId="29FE11E0">
                  <wp:extent cx="1014189" cy="1200150"/>
                  <wp:effectExtent l="0" t="0" r="0"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574" cy="1218355"/>
                          </a:xfrm>
                          <a:prstGeom prst="rect">
                            <a:avLst/>
                          </a:prstGeom>
                          <a:noFill/>
                          <a:ln>
                            <a:noFill/>
                          </a:ln>
                        </pic:spPr>
                      </pic:pic>
                    </a:graphicData>
                  </a:graphic>
                </wp:inline>
              </w:drawing>
            </w:r>
          </w:p>
        </w:tc>
        <w:tc>
          <w:tcPr>
            <w:tcW w:w="2423" w:type="pct"/>
          </w:tcPr>
          <w:p w:rsidR="00A207D5" w:rsidRPr="00C80E92" w:rsidRDefault="004D0E7F" w:rsidP="0037317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have pinched the template from Harlow (thank you guys)</w:t>
            </w:r>
          </w:p>
          <w:p w:rsidR="00A207D5" w:rsidRPr="00C80E92" w:rsidRDefault="004D0E7F" w:rsidP="0037317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We plan to pr</w:t>
            </w:r>
            <w:r w:rsidRPr="00C80E92">
              <w:rPr>
                <w:sz w:val="22"/>
              </w:rPr>
              <w:t>int</w:t>
            </w:r>
            <w:r w:rsidR="00A207D5" w:rsidRPr="00C80E92">
              <w:rPr>
                <w:sz w:val="22"/>
              </w:rPr>
              <w:t xml:space="preserve"> off </w:t>
            </w:r>
            <w:r>
              <w:rPr>
                <w:sz w:val="22"/>
              </w:rPr>
              <w:t xml:space="preserve">and </w:t>
            </w:r>
            <w:r w:rsidR="00A207D5" w:rsidRPr="00C80E92">
              <w:rPr>
                <w:sz w:val="22"/>
              </w:rPr>
              <w:t xml:space="preserve">number the copies so we can (try and) keep </w:t>
            </w:r>
            <w:r>
              <w:rPr>
                <w:sz w:val="22"/>
              </w:rPr>
              <w:t xml:space="preserve">a </w:t>
            </w:r>
            <w:r w:rsidR="00A207D5" w:rsidRPr="00C80E92">
              <w:rPr>
                <w:sz w:val="22"/>
              </w:rPr>
              <w:t>track of how many have been given out.</w:t>
            </w:r>
          </w:p>
          <w:p w:rsidR="004D0E7F" w:rsidRDefault="004D0E7F" w:rsidP="0037317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We are creating a </w:t>
            </w:r>
            <w:r w:rsidR="00A207D5" w:rsidRPr="00C80E92">
              <w:rPr>
                <w:sz w:val="22"/>
              </w:rPr>
              <w:t xml:space="preserve">distribution list </w:t>
            </w:r>
            <w:r>
              <w:rPr>
                <w:sz w:val="22"/>
              </w:rPr>
              <w:t>that will include the following people and will encourage them all to give at least 2 each – this could give us about 350-400 High Fives across the organisation.</w:t>
            </w:r>
          </w:p>
          <w:p w:rsidR="004D0E7F" w:rsidRDefault="004D0E7F" w:rsidP="004D0E7F">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2"/>
              </w:rPr>
            </w:pPr>
            <w:r>
              <w:rPr>
                <w:sz w:val="22"/>
              </w:rPr>
              <w:t>Our FAB Champions (currently 65 staff)</w:t>
            </w:r>
          </w:p>
          <w:p w:rsidR="004D0E7F" w:rsidRDefault="00A207D5" w:rsidP="004D0E7F">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senior leaders, matrons</w:t>
            </w:r>
          </w:p>
          <w:p w:rsidR="004D0E7F" w:rsidRDefault="004D0E7F" w:rsidP="004D0E7F">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2"/>
              </w:rPr>
            </w:pPr>
            <w:r>
              <w:rPr>
                <w:sz w:val="22"/>
              </w:rPr>
              <w:t>Every RCT participant</w:t>
            </w:r>
          </w:p>
          <w:p w:rsidR="00A207D5" w:rsidRPr="00C80E92" w:rsidRDefault="00A207D5" w:rsidP="004D0E7F">
            <w:pPr>
              <w:pStyle w:val="ListParagraph"/>
              <w:ind w:left="0"/>
              <w:cnfStyle w:val="000000000000" w:firstRow="0" w:lastRow="0" w:firstColumn="0" w:lastColumn="0" w:oddVBand="0" w:evenVBand="0" w:oddHBand="0" w:evenHBand="0" w:firstRowFirstColumn="0" w:firstRowLastColumn="0" w:lastRowFirstColumn="0" w:lastRowLastColumn="0"/>
              <w:rPr>
                <w:sz w:val="22"/>
              </w:rPr>
            </w:pPr>
          </w:p>
        </w:tc>
      </w:tr>
      <w:tr w:rsidR="00A207D5" w:rsidRPr="00C80E92" w:rsidTr="00F91012">
        <w:tc>
          <w:tcPr>
            <w:cnfStyle w:val="001000000000" w:firstRow="0" w:lastRow="0" w:firstColumn="1" w:lastColumn="0" w:oddVBand="0" w:evenVBand="0" w:oddHBand="0" w:evenHBand="0" w:firstRowFirstColumn="0" w:firstRowLastColumn="0" w:lastRowFirstColumn="0" w:lastRowLastColumn="0"/>
            <w:tcW w:w="1139" w:type="pct"/>
          </w:tcPr>
          <w:p w:rsidR="00A207D5" w:rsidRPr="00C80E92" w:rsidRDefault="00A207D5" w:rsidP="0037317D">
            <w:pPr>
              <w:pStyle w:val="ListParagraph"/>
              <w:numPr>
                <w:ilvl w:val="0"/>
                <w:numId w:val="1"/>
              </w:numPr>
              <w:rPr>
                <w:sz w:val="22"/>
              </w:rPr>
            </w:pPr>
            <w:r w:rsidRPr="00C80E92">
              <w:rPr>
                <w:sz w:val="22"/>
              </w:rPr>
              <w:lastRenderedPageBreak/>
              <w:t>Supporting Searching and sharing</w:t>
            </w:r>
            <w:r w:rsidR="004D0E7F">
              <w:rPr>
                <w:sz w:val="22"/>
              </w:rPr>
              <w:t xml:space="preserve"> – 3Ss</w:t>
            </w:r>
          </w:p>
          <w:p w:rsidR="00A207D5" w:rsidRPr="00C80E92" w:rsidRDefault="00A207D5" w:rsidP="00D05E80">
            <w:pPr>
              <w:jc w:val="center"/>
              <w:rPr>
                <w:sz w:val="22"/>
              </w:rPr>
            </w:pPr>
            <w:r w:rsidRPr="00C80E92">
              <w:rPr>
                <w:rFonts w:cs="Arial"/>
                <w:noProof/>
                <w:color w:val="FFFFFF"/>
                <w:sz w:val="22"/>
                <w:lang w:eastAsia="en-GB"/>
              </w:rPr>
              <w:drawing>
                <wp:inline distT="0" distB="0" distL="0" distR="0" wp14:anchorId="2BC32073" wp14:editId="77C09E29">
                  <wp:extent cx="1257300" cy="942975"/>
                  <wp:effectExtent l="0" t="0" r="0" b="952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939" cy="943454"/>
                          </a:xfrm>
                          <a:prstGeom prst="rect">
                            <a:avLst/>
                          </a:prstGeom>
                          <a:noFill/>
                          <a:ln>
                            <a:noFill/>
                          </a:ln>
                        </pic:spPr>
                      </pic:pic>
                    </a:graphicData>
                  </a:graphic>
                </wp:inline>
              </w:drawing>
            </w:r>
          </w:p>
        </w:tc>
        <w:tc>
          <w:tcPr>
            <w:tcW w:w="1437" w:type="pct"/>
          </w:tcPr>
          <w:p w:rsidR="004D0E7F" w:rsidRDefault="00A207D5" w:rsidP="004D0E7F">
            <w:pPr>
              <w:cnfStyle w:val="000000000000" w:firstRow="0" w:lastRow="0" w:firstColumn="0" w:lastColumn="0" w:oddVBand="0" w:evenVBand="0" w:oddHBand="0" w:evenHBand="0" w:firstRowFirstColumn="0" w:firstRowLastColumn="0" w:lastRowFirstColumn="0" w:lastRowLastColumn="0"/>
              <w:rPr>
                <w:sz w:val="22"/>
              </w:rPr>
            </w:pPr>
            <w:r w:rsidRPr="00C80E92">
              <w:rPr>
                <w:sz w:val="22"/>
              </w:rPr>
              <w:t xml:space="preserve">The focus </w:t>
            </w:r>
            <w:r w:rsidR="004D0E7F">
              <w:rPr>
                <w:sz w:val="22"/>
              </w:rPr>
              <w:t xml:space="preserve">for FABChange19 </w:t>
            </w:r>
            <w:r w:rsidRPr="00C80E92">
              <w:rPr>
                <w:sz w:val="22"/>
              </w:rPr>
              <w:t xml:space="preserve">is </w:t>
            </w:r>
            <w:r w:rsidR="004D0E7F">
              <w:rPr>
                <w:sz w:val="22"/>
              </w:rPr>
              <w:t>all about</w:t>
            </w:r>
            <w:r w:rsidRPr="00C80E92">
              <w:rPr>
                <w:sz w:val="22"/>
              </w:rPr>
              <w:t xml:space="preserve"> searching </w:t>
            </w:r>
            <w:r w:rsidR="00795DBA">
              <w:rPr>
                <w:sz w:val="22"/>
              </w:rPr>
              <w:t xml:space="preserve">Academy of FAB NHS Stuff </w:t>
            </w:r>
            <w:r w:rsidRPr="00C80E92">
              <w:rPr>
                <w:sz w:val="22"/>
              </w:rPr>
              <w:t xml:space="preserve">for great ideas and also sharing your own. </w:t>
            </w:r>
          </w:p>
          <w:p w:rsidR="004D0E7F" w:rsidRDefault="004D0E7F" w:rsidP="004D0E7F">
            <w:pPr>
              <w:cnfStyle w:val="000000000000" w:firstRow="0" w:lastRow="0" w:firstColumn="0" w:lastColumn="0" w:oddVBand="0" w:evenVBand="0" w:oddHBand="0" w:evenHBand="0" w:firstRowFirstColumn="0" w:firstRowLastColumn="0" w:lastRowFirstColumn="0" w:lastRowLastColumn="0"/>
              <w:rPr>
                <w:sz w:val="22"/>
              </w:rPr>
            </w:pPr>
            <w:r>
              <w:rPr>
                <w:sz w:val="22"/>
              </w:rPr>
              <w:t>Our 3Ss approach is about:</w:t>
            </w:r>
          </w:p>
          <w:p w:rsidR="004D0E7F" w:rsidRDefault="004D0E7F" w:rsidP="004D0E7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2"/>
              </w:rPr>
            </w:pPr>
            <w:r w:rsidRPr="004D0E7F">
              <w:rPr>
                <w:b/>
                <w:color w:val="0070C0"/>
                <w:sz w:val="22"/>
              </w:rPr>
              <w:t>S</w:t>
            </w:r>
            <w:r>
              <w:rPr>
                <w:sz w:val="22"/>
              </w:rPr>
              <w:t>upporting staff to search and share</w:t>
            </w:r>
          </w:p>
          <w:p w:rsidR="004D0E7F" w:rsidRDefault="004D0E7F" w:rsidP="004D0E7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2"/>
              </w:rPr>
            </w:pPr>
            <w:r w:rsidRPr="004D0E7F">
              <w:rPr>
                <w:b/>
                <w:color w:val="FF0000"/>
                <w:sz w:val="22"/>
              </w:rPr>
              <w:t>S</w:t>
            </w:r>
            <w:r>
              <w:rPr>
                <w:sz w:val="22"/>
              </w:rPr>
              <w:t>earching</w:t>
            </w:r>
          </w:p>
          <w:p w:rsidR="004D0E7F" w:rsidRPr="004D0E7F" w:rsidRDefault="004D0E7F" w:rsidP="004D0E7F">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22"/>
              </w:rPr>
            </w:pPr>
            <w:r w:rsidRPr="004D0E7F">
              <w:rPr>
                <w:b/>
                <w:color w:val="0070C0"/>
                <w:sz w:val="22"/>
              </w:rPr>
              <w:t>S</w:t>
            </w:r>
            <w:r>
              <w:rPr>
                <w:sz w:val="22"/>
              </w:rPr>
              <w:t>haring</w:t>
            </w:r>
          </w:p>
        </w:tc>
        <w:tc>
          <w:tcPr>
            <w:tcW w:w="2423" w:type="pct"/>
          </w:tcPr>
          <w:p w:rsidR="00A207D5" w:rsidRPr="00C80E92" w:rsidRDefault="00A207D5" w:rsidP="006E4ED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 xml:space="preserve">Each </w:t>
            </w:r>
            <w:r w:rsidR="00795DBA">
              <w:rPr>
                <w:sz w:val="22"/>
              </w:rPr>
              <w:t xml:space="preserve">ULHT </w:t>
            </w:r>
            <w:r w:rsidRPr="00C80E92">
              <w:rPr>
                <w:sz w:val="22"/>
              </w:rPr>
              <w:t>Ambassador (&amp; Martyn</w:t>
            </w:r>
            <w:r w:rsidR="00795DBA">
              <w:rPr>
                <w:sz w:val="22"/>
              </w:rPr>
              <w:t xml:space="preserve"> our data analyst</w:t>
            </w:r>
            <w:r w:rsidRPr="00C80E92">
              <w:rPr>
                <w:sz w:val="22"/>
              </w:rPr>
              <w:t xml:space="preserve">) </w:t>
            </w:r>
            <w:r w:rsidR="00795DBA">
              <w:rPr>
                <w:sz w:val="22"/>
              </w:rPr>
              <w:t>has a</w:t>
            </w:r>
            <w:r w:rsidRPr="00C80E92">
              <w:rPr>
                <w:sz w:val="22"/>
              </w:rPr>
              <w:t xml:space="preserve"> personal target of </w:t>
            </w:r>
            <w:r w:rsidR="00795DBA">
              <w:rPr>
                <w:sz w:val="22"/>
              </w:rPr>
              <w:t xml:space="preserve">supporting </w:t>
            </w:r>
            <w:r w:rsidRPr="00C80E92">
              <w:rPr>
                <w:sz w:val="22"/>
              </w:rPr>
              <w:t xml:space="preserve">5 searches and </w:t>
            </w:r>
            <w:r w:rsidR="00795DBA">
              <w:rPr>
                <w:sz w:val="22"/>
              </w:rPr>
              <w:t xml:space="preserve">at least 1 </w:t>
            </w:r>
            <w:r w:rsidRPr="00C80E92">
              <w:rPr>
                <w:sz w:val="22"/>
              </w:rPr>
              <w:t xml:space="preserve">share </w:t>
            </w:r>
            <w:r w:rsidR="00795DBA">
              <w:rPr>
                <w:sz w:val="22"/>
              </w:rPr>
              <w:t xml:space="preserve">on the FAB Website </w:t>
            </w:r>
            <w:r w:rsidRPr="00C80E92">
              <w:rPr>
                <w:sz w:val="22"/>
              </w:rPr>
              <w:t xml:space="preserve">in the </w:t>
            </w:r>
            <w:r w:rsidR="00795DBA">
              <w:rPr>
                <w:sz w:val="22"/>
              </w:rPr>
              <w:t xml:space="preserve">2 </w:t>
            </w:r>
            <w:r w:rsidRPr="00C80E92">
              <w:rPr>
                <w:sz w:val="22"/>
              </w:rPr>
              <w:t>week</w:t>
            </w:r>
            <w:r>
              <w:rPr>
                <w:sz w:val="22"/>
              </w:rPr>
              <w:t>s</w:t>
            </w:r>
            <w:r w:rsidRPr="00C80E92">
              <w:rPr>
                <w:sz w:val="22"/>
              </w:rPr>
              <w:t xml:space="preserve"> prior to and the week of 14</w:t>
            </w:r>
            <w:r w:rsidRPr="00C80E92">
              <w:rPr>
                <w:sz w:val="22"/>
                <w:vertAlign w:val="superscript"/>
              </w:rPr>
              <w:t>th</w:t>
            </w:r>
            <w:r w:rsidRPr="00C80E92">
              <w:rPr>
                <w:sz w:val="22"/>
              </w:rPr>
              <w:t xml:space="preserve"> October.</w:t>
            </w:r>
          </w:p>
          <w:p w:rsidR="00A207D5" w:rsidRPr="00C80E92" w:rsidRDefault="00795DBA" w:rsidP="006E4ED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Pr>
                <w:sz w:val="22"/>
              </w:rPr>
              <w:t>Our organisational pledge and target is to have as a minimum</w:t>
            </w:r>
            <w:r w:rsidR="00A207D5" w:rsidRPr="00C80E92">
              <w:rPr>
                <w:sz w:val="22"/>
              </w:rPr>
              <w:t xml:space="preserve"> 25 supported searches / 5 shares.</w:t>
            </w:r>
          </w:p>
          <w:p w:rsidR="00A207D5" w:rsidRPr="00C80E92" w:rsidRDefault="00795DBA" w:rsidP="00795DB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2"/>
              </w:rPr>
            </w:pPr>
            <w:r>
              <w:rPr>
                <w:sz w:val="22"/>
              </w:rPr>
              <w:t>We will try and take a p</w:t>
            </w:r>
            <w:r w:rsidR="00A207D5" w:rsidRPr="00C80E92">
              <w:rPr>
                <w:sz w:val="22"/>
              </w:rPr>
              <w:t xml:space="preserve">hoto of each supported search and share to </w:t>
            </w:r>
            <w:r>
              <w:rPr>
                <w:sz w:val="22"/>
              </w:rPr>
              <w:t>spread through twitter and Facebook.</w:t>
            </w:r>
          </w:p>
        </w:tc>
      </w:tr>
      <w:tr w:rsidR="00A207D5" w:rsidRPr="00C80E92" w:rsidTr="00F91012">
        <w:tc>
          <w:tcPr>
            <w:cnfStyle w:val="001000000000" w:firstRow="0" w:lastRow="0" w:firstColumn="1" w:lastColumn="0" w:oddVBand="0" w:evenVBand="0" w:oddHBand="0" w:evenHBand="0" w:firstRowFirstColumn="0" w:firstRowLastColumn="0" w:lastRowFirstColumn="0" w:lastRowLastColumn="0"/>
            <w:tcW w:w="1139" w:type="pct"/>
          </w:tcPr>
          <w:p w:rsidR="00A207D5" w:rsidRPr="00C80E92" w:rsidRDefault="00A207D5" w:rsidP="00795DBA">
            <w:pPr>
              <w:pStyle w:val="ListParagraph"/>
              <w:numPr>
                <w:ilvl w:val="0"/>
                <w:numId w:val="1"/>
              </w:numPr>
              <w:rPr>
                <w:sz w:val="22"/>
              </w:rPr>
            </w:pPr>
            <w:r w:rsidRPr="00C80E92">
              <w:rPr>
                <w:sz w:val="22"/>
              </w:rPr>
              <w:t>Big-up our FAB Champions</w:t>
            </w:r>
            <w:r w:rsidRPr="00C80E92">
              <w:rPr>
                <w:rFonts w:cs="Arial"/>
                <w:noProof/>
                <w:color w:val="FFFFFF"/>
                <w:sz w:val="22"/>
                <w:lang w:eastAsia="en-GB"/>
              </w:rPr>
              <w:drawing>
                <wp:inline distT="0" distB="0" distL="0" distR="0" wp14:anchorId="38A97EF2" wp14:editId="5977D584">
                  <wp:extent cx="1244599" cy="933450"/>
                  <wp:effectExtent l="0" t="0" r="0" b="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5232" cy="933925"/>
                          </a:xfrm>
                          <a:prstGeom prst="rect">
                            <a:avLst/>
                          </a:prstGeom>
                          <a:noFill/>
                          <a:ln>
                            <a:noFill/>
                          </a:ln>
                        </pic:spPr>
                      </pic:pic>
                    </a:graphicData>
                  </a:graphic>
                </wp:inline>
              </w:drawing>
            </w:r>
          </w:p>
          <w:p w:rsidR="00A207D5" w:rsidRPr="00C80E92" w:rsidRDefault="00A207D5" w:rsidP="006E4ED5">
            <w:pPr>
              <w:pStyle w:val="ListParagraph"/>
              <w:ind w:left="360"/>
              <w:rPr>
                <w:sz w:val="22"/>
              </w:rPr>
            </w:pPr>
          </w:p>
        </w:tc>
        <w:tc>
          <w:tcPr>
            <w:tcW w:w="1437" w:type="pct"/>
          </w:tcPr>
          <w:p w:rsidR="00A207D5" w:rsidRPr="00C80E92" w:rsidRDefault="00795DBA" w:rsidP="00795DBA">
            <w:pPr>
              <w:cnfStyle w:val="000000000000" w:firstRow="0" w:lastRow="0" w:firstColumn="0" w:lastColumn="0" w:oddVBand="0" w:evenVBand="0" w:oddHBand="0" w:evenHBand="0" w:firstRowFirstColumn="0" w:firstRowLastColumn="0" w:lastRowFirstColumn="0" w:lastRowLastColumn="0"/>
              <w:rPr>
                <w:sz w:val="22"/>
              </w:rPr>
            </w:pPr>
            <w:r>
              <w:rPr>
                <w:sz w:val="22"/>
              </w:rPr>
              <w:t>We currently have 65 FAB Experience Champions across the organisation. Our target is to have</w:t>
            </w:r>
            <w:r w:rsidR="00A207D5" w:rsidRPr="00C80E92">
              <w:rPr>
                <w:sz w:val="22"/>
              </w:rPr>
              <w:t xml:space="preserve"> 100 </w:t>
            </w:r>
            <w:r>
              <w:rPr>
                <w:sz w:val="22"/>
              </w:rPr>
              <w:t>in place by October 16th</w:t>
            </w:r>
            <w:r w:rsidR="00A207D5" w:rsidRPr="00C80E92">
              <w:rPr>
                <w:sz w:val="22"/>
              </w:rPr>
              <w:t xml:space="preserve"> and </w:t>
            </w:r>
            <w:r>
              <w:rPr>
                <w:sz w:val="22"/>
              </w:rPr>
              <w:t>to promote and celebrate their roles.</w:t>
            </w:r>
          </w:p>
        </w:tc>
        <w:tc>
          <w:tcPr>
            <w:tcW w:w="2423" w:type="pct"/>
          </w:tcPr>
          <w:p w:rsidR="00A207D5" w:rsidRPr="00C80E92" w:rsidRDefault="00795DBA" w:rsidP="006E4ED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We have c</w:t>
            </w:r>
            <w:r w:rsidR="00A207D5" w:rsidRPr="00C80E92">
              <w:rPr>
                <w:sz w:val="22"/>
              </w:rPr>
              <w:t>reate</w:t>
            </w:r>
            <w:r>
              <w:rPr>
                <w:sz w:val="22"/>
              </w:rPr>
              <w:t>d</w:t>
            </w:r>
            <w:r w:rsidR="00A207D5" w:rsidRPr="00C80E92">
              <w:rPr>
                <w:sz w:val="22"/>
              </w:rPr>
              <w:t xml:space="preserve"> a </w:t>
            </w:r>
            <w:r>
              <w:rPr>
                <w:sz w:val="22"/>
              </w:rPr>
              <w:t>‘heat-</w:t>
            </w:r>
            <w:r w:rsidR="00A207D5" w:rsidRPr="00C80E92">
              <w:rPr>
                <w:sz w:val="22"/>
              </w:rPr>
              <w:t>map</w:t>
            </w:r>
            <w:r>
              <w:rPr>
                <w:sz w:val="22"/>
              </w:rPr>
              <w:t>’ of where our c</w:t>
            </w:r>
            <w:r w:rsidR="00A207D5" w:rsidRPr="00C80E92">
              <w:rPr>
                <w:sz w:val="22"/>
              </w:rPr>
              <w:t xml:space="preserve">hampions are and where </w:t>
            </w:r>
            <w:r>
              <w:rPr>
                <w:sz w:val="22"/>
              </w:rPr>
              <w:t xml:space="preserve">they are </w:t>
            </w:r>
            <w:r w:rsidR="00A207D5" w:rsidRPr="00C80E92">
              <w:rPr>
                <w:sz w:val="22"/>
              </w:rPr>
              <w:t>still needed.</w:t>
            </w:r>
          </w:p>
          <w:p w:rsidR="00A207D5" w:rsidRPr="00C80E92" w:rsidRDefault="00795DBA" w:rsidP="006E4ED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We are arranging to meet with divisional leaders</w:t>
            </w:r>
            <w:r w:rsidR="00A207D5" w:rsidRPr="00C80E92">
              <w:rPr>
                <w:sz w:val="22"/>
              </w:rPr>
              <w:t xml:space="preserve"> to secure more</w:t>
            </w:r>
            <w:r>
              <w:rPr>
                <w:sz w:val="22"/>
              </w:rPr>
              <w:t>.</w:t>
            </w:r>
          </w:p>
          <w:p w:rsidR="00A207D5" w:rsidRPr="00C80E92" w:rsidRDefault="00795DBA" w:rsidP="006E4ED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We plan to m</w:t>
            </w:r>
            <w:r w:rsidR="00A207D5" w:rsidRPr="00C80E92">
              <w:rPr>
                <w:sz w:val="22"/>
              </w:rPr>
              <w:t xml:space="preserve">ake a </w:t>
            </w:r>
            <w:r>
              <w:rPr>
                <w:sz w:val="22"/>
              </w:rPr>
              <w:t xml:space="preserve">really </w:t>
            </w:r>
            <w:r w:rsidR="00A207D5" w:rsidRPr="00C80E92">
              <w:rPr>
                <w:sz w:val="22"/>
              </w:rPr>
              <w:t>big deal of the 100</w:t>
            </w:r>
            <w:r w:rsidR="00A207D5" w:rsidRPr="00C80E92">
              <w:rPr>
                <w:sz w:val="22"/>
                <w:vertAlign w:val="superscript"/>
              </w:rPr>
              <w:t>th</w:t>
            </w:r>
            <w:r w:rsidR="00A207D5" w:rsidRPr="00C80E92">
              <w:rPr>
                <w:sz w:val="22"/>
              </w:rPr>
              <w:t xml:space="preserve"> Champion ‘appointed’.</w:t>
            </w:r>
          </w:p>
          <w:p w:rsidR="00A207D5" w:rsidRPr="00C80E92" w:rsidRDefault="00795DBA" w:rsidP="006E4ED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2"/>
              </w:rPr>
            </w:pPr>
            <w:r>
              <w:rPr>
                <w:sz w:val="22"/>
              </w:rPr>
              <w:t>We also plan to c</w:t>
            </w:r>
            <w:r w:rsidR="00A207D5" w:rsidRPr="00C80E92">
              <w:rPr>
                <w:sz w:val="22"/>
              </w:rPr>
              <w:t xml:space="preserve">reate a </w:t>
            </w:r>
            <w:r>
              <w:rPr>
                <w:sz w:val="22"/>
              </w:rPr>
              <w:t xml:space="preserve">‘#Hellomynameis….and I am a FAB Champion’ video of a number of champions to celebrate </w:t>
            </w:r>
            <w:r w:rsidR="00A207D5" w:rsidRPr="00C80E92">
              <w:rPr>
                <w:sz w:val="22"/>
              </w:rPr>
              <w:t>who they are and what they do.</w:t>
            </w:r>
          </w:p>
        </w:tc>
      </w:tr>
      <w:tr w:rsidR="00A207D5" w:rsidRPr="00C80E92" w:rsidTr="00F91012">
        <w:tc>
          <w:tcPr>
            <w:cnfStyle w:val="001000000000" w:firstRow="0" w:lastRow="0" w:firstColumn="1" w:lastColumn="0" w:oddVBand="0" w:evenVBand="0" w:oddHBand="0" w:evenHBand="0" w:firstRowFirstColumn="0" w:firstRowLastColumn="0" w:lastRowFirstColumn="0" w:lastRowLastColumn="0"/>
            <w:tcW w:w="1139" w:type="pct"/>
          </w:tcPr>
          <w:p w:rsidR="00A207D5" w:rsidRPr="00C80E92" w:rsidRDefault="00045E09" w:rsidP="00D05E80">
            <w:pPr>
              <w:pStyle w:val="ListParagraph"/>
              <w:numPr>
                <w:ilvl w:val="0"/>
                <w:numId w:val="1"/>
              </w:numPr>
              <w:rPr>
                <w:sz w:val="22"/>
              </w:rPr>
            </w:pPr>
            <w:r>
              <w:rPr>
                <w:sz w:val="22"/>
              </w:rPr>
              <w:t>FABCh</w:t>
            </w:r>
            <w:r w:rsidR="00A207D5" w:rsidRPr="00C80E92">
              <w:rPr>
                <w:sz w:val="22"/>
              </w:rPr>
              <w:t>ange19 quiz</w:t>
            </w:r>
          </w:p>
          <w:p w:rsidR="00A207D5" w:rsidRPr="00C80E92" w:rsidRDefault="00A207D5" w:rsidP="00DD5AF4">
            <w:pPr>
              <w:jc w:val="center"/>
              <w:rPr>
                <w:sz w:val="22"/>
              </w:rPr>
            </w:pPr>
            <w:r w:rsidRPr="00C80E92">
              <w:rPr>
                <w:rFonts w:cs="Arial"/>
                <w:noProof/>
                <w:color w:val="FFFFFF"/>
                <w:sz w:val="22"/>
                <w:lang w:eastAsia="en-GB"/>
              </w:rPr>
              <w:drawing>
                <wp:inline distT="0" distB="0" distL="0" distR="0" wp14:anchorId="3BE85208" wp14:editId="5A9FBE64">
                  <wp:extent cx="1308100" cy="981075"/>
                  <wp:effectExtent l="0" t="0" r="6350" b="952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8765" cy="981574"/>
                          </a:xfrm>
                          <a:prstGeom prst="rect">
                            <a:avLst/>
                          </a:prstGeom>
                          <a:noFill/>
                          <a:ln>
                            <a:noFill/>
                          </a:ln>
                        </pic:spPr>
                      </pic:pic>
                    </a:graphicData>
                  </a:graphic>
                </wp:inline>
              </w:drawing>
            </w:r>
          </w:p>
        </w:tc>
        <w:tc>
          <w:tcPr>
            <w:tcW w:w="1437" w:type="pct"/>
          </w:tcPr>
          <w:p w:rsidR="00A207D5" w:rsidRPr="00C80E92" w:rsidRDefault="00045E09" w:rsidP="00045E09">
            <w:pPr>
              <w:cnfStyle w:val="000000000000" w:firstRow="0" w:lastRow="0" w:firstColumn="0" w:lastColumn="0" w:oddVBand="0" w:evenVBand="0" w:oddHBand="0" w:evenHBand="0" w:firstRowFirstColumn="0" w:firstRowLastColumn="0" w:lastRowFirstColumn="0" w:lastRowLastColumn="0"/>
              <w:rPr>
                <w:sz w:val="22"/>
              </w:rPr>
            </w:pPr>
            <w:r>
              <w:rPr>
                <w:sz w:val="22"/>
              </w:rPr>
              <w:t xml:space="preserve">You can’t beat a </w:t>
            </w:r>
            <w:r w:rsidR="00A207D5" w:rsidRPr="00C80E92">
              <w:rPr>
                <w:sz w:val="22"/>
              </w:rPr>
              <w:t>fun quiz</w:t>
            </w:r>
            <w:r>
              <w:rPr>
                <w:sz w:val="22"/>
              </w:rPr>
              <w:t>! This will go live the week of 7</w:t>
            </w:r>
            <w:r w:rsidRPr="00045E09">
              <w:rPr>
                <w:sz w:val="22"/>
                <w:vertAlign w:val="superscript"/>
              </w:rPr>
              <w:t>th</w:t>
            </w:r>
            <w:r>
              <w:rPr>
                <w:sz w:val="22"/>
              </w:rPr>
              <w:t xml:space="preserve"> October and</w:t>
            </w:r>
            <w:r w:rsidR="00A207D5" w:rsidRPr="00C80E92">
              <w:rPr>
                <w:sz w:val="22"/>
              </w:rPr>
              <w:t xml:space="preserve"> the winner drawn on Friday 18</w:t>
            </w:r>
            <w:r w:rsidR="00A207D5" w:rsidRPr="00C80E92">
              <w:rPr>
                <w:sz w:val="22"/>
                <w:vertAlign w:val="superscript"/>
              </w:rPr>
              <w:t>th</w:t>
            </w:r>
            <w:r w:rsidR="00A207D5" w:rsidRPr="00C80E92">
              <w:rPr>
                <w:sz w:val="22"/>
              </w:rPr>
              <w:t xml:space="preserve"> October</w:t>
            </w:r>
            <w:r>
              <w:rPr>
                <w:sz w:val="22"/>
              </w:rPr>
              <w:t xml:space="preserve"> – with a prize of course!</w:t>
            </w:r>
            <w:bookmarkStart w:id="0" w:name="_GoBack"/>
            <w:bookmarkEnd w:id="0"/>
          </w:p>
        </w:tc>
        <w:tc>
          <w:tcPr>
            <w:tcW w:w="2423" w:type="pct"/>
          </w:tcPr>
          <w:p w:rsidR="00A207D5" w:rsidRPr="00045E09" w:rsidRDefault="00045E09" w:rsidP="00045E09">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r>
              <w:rPr>
                <w:sz w:val="22"/>
              </w:rPr>
              <w:t>We are still devising the</w:t>
            </w:r>
            <w:r w:rsidR="00A207D5" w:rsidRPr="00045E09">
              <w:rPr>
                <w:sz w:val="22"/>
              </w:rPr>
              <w:t xml:space="preserve"> Quiz</w:t>
            </w:r>
            <w:r>
              <w:rPr>
                <w:sz w:val="22"/>
              </w:rPr>
              <w:t>; our current favourite plan is dingbats.</w:t>
            </w:r>
          </w:p>
          <w:p w:rsidR="00A207D5" w:rsidRPr="00C80E92" w:rsidRDefault="00A207D5" w:rsidP="00045E09">
            <w:pPr>
              <w:pStyle w:val="ListParagraph"/>
              <w:ind w:left="360"/>
              <w:cnfStyle w:val="000000000000" w:firstRow="0" w:lastRow="0" w:firstColumn="0" w:lastColumn="0" w:oddVBand="0" w:evenVBand="0" w:oddHBand="0" w:evenHBand="0" w:firstRowFirstColumn="0" w:firstRowLastColumn="0" w:lastRowFirstColumn="0" w:lastRowLastColumn="0"/>
              <w:rPr>
                <w:sz w:val="22"/>
              </w:rPr>
            </w:pPr>
          </w:p>
        </w:tc>
      </w:tr>
      <w:tr w:rsidR="00A207D5" w:rsidRPr="00C80E92" w:rsidTr="00F91012">
        <w:tc>
          <w:tcPr>
            <w:cnfStyle w:val="001000000000" w:firstRow="0" w:lastRow="0" w:firstColumn="1" w:lastColumn="0" w:oddVBand="0" w:evenVBand="0" w:oddHBand="0" w:evenHBand="0" w:firstRowFirstColumn="0" w:firstRowLastColumn="0" w:lastRowFirstColumn="0" w:lastRowLastColumn="0"/>
            <w:tcW w:w="1139" w:type="pct"/>
          </w:tcPr>
          <w:p w:rsidR="00A207D5" w:rsidRPr="00C80E92" w:rsidRDefault="00A207D5" w:rsidP="00D05E80">
            <w:pPr>
              <w:pStyle w:val="ListParagraph"/>
              <w:numPr>
                <w:ilvl w:val="0"/>
                <w:numId w:val="1"/>
              </w:numPr>
              <w:rPr>
                <w:sz w:val="22"/>
              </w:rPr>
            </w:pPr>
            <w:r w:rsidRPr="00C80E92">
              <w:rPr>
                <w:sz w:val="22"/>
              </w:rPr>
              <w:t>Comms plan</w:t>
            </w:r>
          </w:p>
          <w:p w:rsidR="00A207D5" w:rsidRPr="00C80E92" w:rsidRDefault="00A207D5" w:rsidP="00D05E80">
            <w:pPr>
              <w:pStyle w:val="ListParagraph"/>
              <w:ind w:left="360"/>
              <w:rPr>
                <w:sz w:val="22"/>
              </w:rPr>
            </w:pPr>
            <w:r w:rsidRPr="00C80E92">
              <w:rPr>
                <w:rFonts w:cs="Arial"/>
                <w:noProof/>
                <w:color w:val="FFFFFF"/>
                <w:sz w:val="22"/>
                <w:lang w:eastAsia="en-GB"/>
              </w:rPr>
              <w:drawing>
                <wp:inline distT="0" distB="0" distL="0" distR="0" wp14:anchorId="2D8E7BB1" wp14:editId="4E2BFC8F">
                  <wp:extent cx="1371600" cy="10287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2297" cy="1029223"/>
                          </a:xfrm>
                          <a:prstGeom prst="rect">
                            <a:avLst/>
                          </a:prstGeom>
                          <a:noFill/>
                          <a:ln>
                            <a:noFill/>
                          </a:ln>
                        </pic:spPr>
                      </pic:pic>
                    </a:graphicData>
                  </a:graphic>
                </wp:inline>
              </w:drawing>
            </w:r>
          </w:p>
        </w:tc>
        <w:tc>
          <w:tcPr>
            <w:tcW w:w="1437" w:type="pct"/>
          </w:tcPr>
          <w:p w:rsidR="00A207D5" w:rsidRPr="00C80E92" w:rsidRDefault="00045E09">
            <w:pPr>
              <w:cnfStyle w:val="000000000000" w:firstRow="0" w:lastRow="0" w:firstColumn="0" w:lastColumn="0" w:oddVBand="0" w:evenVBand="0" w:oddHBand="0" w:evenHBand="0" w:firstRowFirstColumn="0" w:firstRowLastColumn="0" w:lastRowFirstColumn="0" w:lastRowLastColumn="0"/>
              <w:rPr>
                <w:sz w:val="22"/>
              </w:rPr>
            </w:pPr>
            <w:r>
              <w:rPr>
                <w:sz w:val="22"/>
              </w:rPr>
              <w:t>As with any campaign there is a n</w:t>
            </w:r>
            <w:r w:rsidR="00A207D5" w:rsidRPr="00C80E92">
              <w:rPr>
                <w:sz w:val="22"/>
              </w:rPr>
              <w:t xml:space="preserve">eed to keep </w:t>
            </w:r>
            <w:r>
              <w:rPr>
                <w:sz w:val="22"/>
              </w:rPr>
              <w:t xml:space="preserve">the </w:t>
            </w:r>
            <w:r w:rsidR="00A207D5" w:rsidRPr="00C80E92">
              <w:rPr>
                <w:sz w:val="22"/>
              </w:rPr>
              <w:t>momentum and</w:t>
            </w:r>
            <w:r>
              <w:rPr>
                <w:sz w:val="22"/>
              </w:rPr>
              <w:t xml:space="preserve"> a</w:t>
            </w:r>
            <w:r w:rsidR="00A207D5" w:rsidRPr="00C80E92">
              <w:rPr>
                <w:sz w:val="22"/>
              </w:rPr>
              <w:t xml:space="preserve"> high profile </w:t>
            </w:r>
            <w:r>
              <w:rPr>
                <w:sz w:val="22"/>
              </w:rPr>
              <w:t xml:space="preserve">for FABChange19 </w:t>
            </w:r>
            <w:r w:rsidR="00A207D5" w:rsidRPr="00C80E92">
              <w:rPr>
                <w:sz w:val="22"/>
              </w:rPr>
              <w:t>in</w:t>
            </w:r>
            <w:r>
              <w:rPr>
                <w:sz w:val="22"/>
              </w:rPr>
              <w:t xml:space="preserve"> the</w:t>
            </w:r>
            <w:r w:rsidR="00A207D5" w:rsidRPr="00C80E92">
              <w:rPr>
                <w:sz w:val="22"/>
              </w:rPr>
              <w:t xml:space="preserve"> run up to and particularly on October 16</w:t>
            </w:r>
            <w:r w:rsidR="00A207D5" w:rsidRPr="00C80E92">
              <w:rPr>
                <w:sz w:val="22"/>
                <w:vertAlign w:val="superscript"/>
              </w:rPr>
              <w:t>th</w:t>
            </w:r>
            <w:r w:rsidR="00A207D5" w:rsidRPr="00C80E92">
              <w:rPr>
                <w:sz w:val="22"/>
              </w:rPr>
              <w:t>.</w:t>
            </w:r>
          </w:p>
        </w:tc>
        <w:tc>
          <w:tcPr>
            <w:tcW w:w="2423" w:type="pct"/>
          </w:tcPr>
          <w:p w:rsidR="00A207D5" w:rsidRPr="00C80E92" w:rsidRDefault="00045E09" w:rsidP="00D05E8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r>
              <w:rPr>
                <w:sz w:val="22"/>
              </w:rPr>
              <w:t>We have c</w:t>
            </w:r>
            <w:r w:rsidR="00A207D5" w:rsidRPr="00C80E92">
              <w:rPr>
                <w:sz w:val="22"/>
              </w:rPr>
              <w:t>reate</w:t>
            </w:r>
            <w:r>
              <w:rPr>
                <w:sz w:val="22"/>
              </w:rPr>
              <w:t>d our own #UltimateULHT</w:t>
            </w:r>
            <w:r w:rsidR="00A207D5" w:rsidRPr="00C80E92">
              <w:rPr>
                <w:sz w:val="22"/>
              </w:rPr>
              <w:t xml:space="preserve"> hashtag</w:t>
            </w:r>
            <w:r>
              <w:rPr>
                <w:sz w:val="22"/>
              </w:rPr>
              <w:t xml:space="preserve"> and shared the FAB hashtags.</w:t>
            </w:r>
          </w:p>
          <w:p w:rsidR="00A207D5" w:rsidRPr="00C80E92" w:rsidRDefault="00045E09" w:rsidP="00D05E8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As an organisation we will be </w:t>
            </w:r>
            <w:r w:rsidR="00A207D5" w:rsidRPr="00C80E92">
              <w:rPr>
                <w:sz w:val="22"/>
              </w:rPr>
              <w:t xml:space="preserve">at </w:t>
            </w:r>
            <w:r>
              <w:rPr>
                <w:sz w:val="22"/>
              </w:rPr>
              <w:t xml:space="preserve">the </w:t>
            </w:r>
            <w:r w:rsidR="00A207D5" w:rsidRPr="00C80E92">
              <w:rPr>
                <w:sz w:val="22"/>
              </w:rPr>
              <w:t xml:space="preserve">GIANT </w:t>
            </w:r>
            <w:r>
              <w:rPr>
                <w:sz w:val="22"/>
              </w:rPr>
              <w:t xml:space="preserve">Healthcare </w:t>
            </w:r>
            <w:r w:rsidR="00A207D5" w:rsidRPr="00C80E92">
              <w:rPr>
                <w:sz w:val="22"/>
              </w:rPr>
              <w:t>event in London</w:t>
            </w:r>
            <w:r>
              <w:rPr>
                <w:sz w:val="22"/>
              </w:rPr>
              <w:t xml:space="preserve"> on 15th &amp; 16</w:t>
            </w:r>
            <w:r w:rsidRPr="00045E09">
              <w:rPr>
                <w:sz w:val="22"/>
                <w:vertAlign w:val="superscript"/>
              </w:rPr>
              <w:t>th</w:t>
            </w:r>
            <w:r>
              <w:rPr>
                <w:sz w:val="22"/>
              </w:rPr>
              <w:t xml:space="preserve"> October supporting both the FAB Academy stand and having a spot on the stage!</w:t>
            </w:r>
          </w:p>
          <w:p w:rsidR="00A207D5" w:rsidRPr="00C80E92" w:rsidRDefault="00045E09" w:rsidP="00D05E80">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We have </w:t>
            </w:r>
            <w:r w:rsidR="00CF74C7">
              <w:rPr>
                <w:sz w:val="22"/>
              </w:rPr>
              <w:t>shared out the tweeting responsibilities across our various activities as we recognise people have busy lives and as most social media tends to be after work hours we need to be kind too. So we have split out:</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RCT</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High Five</w:t>
            </w:r>
            <w:r w:rsidR="00CF74C7">
              <w:rPr>
                <w:sz w:val="22"/>
              </w:rPr>
              <w:t>s</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Champions</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Supported searching &amp; sharing</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Quiz</w:t>
            </w:r>
          </w:p>
          <w:p w:rsidR="00A207D5" w:rsidRPr="00C80E92" w:rsidRDefault="00A207D5" w:rsidP="00D05E80">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sz w:val="22"/>
              </w:rPr>
            </w:pPr>
            <w:r w:rsidRPr="00C80E92">
              <w:rPr>
                <w:sz w:val="22"/>
              </w:rPr>
              <w:t>ULHT at GIANT on 16</w:t>
            </w:r>
            <w:r w:rsidRPr="00C80E92">
              <w:rPr>
                <w:sz w:val="22"/>
                <w:vertAlign w:val="superscript"/>
              </w:rPr>
              <w:t>th</w:t>
            </w:r>
            <w:r w:rsidRPr="00C80E92">
              <w:rPr>
                <w:sz w:val="22"/>
              </w:rPr>
              <w:t xml:space="preserve"> October</w:t>
            </w:r>
          </w:p>
        </w:tc>
      </w:tr>
    </w:tbl>
    <w:p w:rsidR="00B43A9A" w:rsidRPr="00C80E92" w:rsidRDefault="00B43A9A">
      <w:pPr>
        <w:rPr>
          <w:sz w:val="22"/>
        </w:rPr>
      </w:pPr>
    </w:p>
    <w:p w:rsidR="007A74CB" w:rsidRPr="00C80E92" w:rsidRDefault="007A74CB">
      <w:pPr>
        <w:rPr>
          <w:sz w:val="22"/>
        </w:rPr>
      </w:pPr>
    </w:p>
    <w:p w:rsidR="00D05E80" w:rsidRPr="00C80E92" w:rsidRDefault="00D05E80">
      <w:pPr>
        <w:rPr>
          <w:sz w:val="22"/>
        </w:rPr>
      </w:pPr>
    </w:p>
    <w:sectPr w:rsidR="00D05E80" w:rsidRPr="00C80E92" w:rsidSect="00715DD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A4422"/>
    <w:multiLevelType w:val="hybridMultilevel"/>
    <w:tmpl w:val="0592E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38A4AE2"/>
    <w:multiLevelType w:val="hybridMultilevel"/>
    <w:tmpl w:val="E75E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F36368"/>
    <w:multiLevelType w:val="hybridMultilevel"/>
    <w:tmpl w:val="8D5C6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F3A122D"/>
    <w:multiLevelType w:val="hybridMultilevel"/>
    <w:tmpl w:val="EEC83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1D5005E"/>
    <w:multiLevelType w:val="hybridMultilevel"/>
    <w:tmpl w:val="6A083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FF103C"/>
    <w:multiLevelType w:val="hybridMultilevel"/>
    <w:tmpl w:val="7884E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EAF4B6A"/>
    <w:multiLevelType w:val="hybridMultilevel"/>
    <w:tmpl w:val="F2066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A0E0ECF"/>
    <w:multiLevelType w:val="hybridMultilevel"/>
    <w:tmpl w:val="B0BCA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5F5D2BBE"/>
    <w:multiLevelType w:val="hybridMultilevel"/>
    <w:tmpl w:val="C7E2A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3753F8C"/>
    <w:multiLevelType w:val="hybridMultilevel"/>
    <w:tmpl w:val="41E2E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10764FC"/>
    <w:multiLevelType w:val="hybridMultilevel"/>
    <w:tmpl w:val="DD6E7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2B54780"/>
    <w:multiLevelType w:val="hybridMultilevel"/>
    <w:tmpl w:val="885240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73025FB0"/>
    <w:multiLevelType w:val="hybridMultilevel"/>
    <w:tmpl w:val="619AD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7803036"/>
    <w:multiLevelType w:val="hybridMultilevel"/>
    <w:tmpl w:val="ADE6E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2"/>
  </w:num>
  <w:num w:numId="4">
    <w:abstractNumId w:val="9"/>
  </w:num>
  <w:num w:numId="5">
    <w:abstractNumId w:val="0"/>
  </w:num>
  <w:num w:numId="6">
    <w:abstractNumId w:val="4"/>
  </w:num>
  <w:num w:numId="7">
    <w:abstractNumId w:val="7"/>
  </w:num>
  <w:num w:numId="8">
    <w:abstractNumId w:val="13"/>
  </w:num>
  <w:num w:numId="9">
    <w:abstractNumId w:val="10"/>
  </w:num>
  <w:num w:numId="10">
    <w:abstractNumId w:val="12"/>
  </w:num>
  <w:num w:numId="11">
    <w:abstractNumId w:val="3"/>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DDB"/>
    <w:rsid w:val="00045E09"/>
    <w:rsid w:val="000F6FF9"/>
    <w:rsid w:val="00270812"/>
    <w:rsid w:val="0037317D"/>
    <w:rsid w:val="00483E04"/>
    <w:rsid w:val="004C2593"/>
    <w:rsid w:val="004D0E7F"/>
    <w:rsid w:val="006E4ED5"/>
    <w:rsid w:val="00715DDB"/>
    <w:rsid w:val="00795DBA"/>
    <w:rsid w:val="007A74CB"/>
    <w:rsid w:val="00A207D5"/>
    <w:rsid w:val="00B43A9A"/>
    <w:rsid w:val="00BB1FA9"/>
    <w:rsid w:val="00BC088F"/>
    <w:rsid w:val="00C80E92"/>
    <w:rsid w:val="00CC77BA"/>
    <w:rsid w:val="00CF74C7"/>
    <w:rsid w:val="00D05E80"/>
    <w:rsid w:val="00DD5AF4"/>
    <w:rsid w:val="00F910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A9"/>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leNormal"/>
    <w:uiPriority w:val="46"/>
    <w:rsid w:val="00715D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15DDB"/>
    <w:pPr>
      <w:ind w:left="720"/>
      <w:contextualSpacing/>
    </w:pPr>
  </w:style>
  <w:style w:type="paragraph" w:styleId="BalloonText">
    <w:name w:val="Balloon Text"/>
    <w:basedOn w:val="Normal"/>
    <w:link w:val="BalloonTextChar"/>
    <w:uiPriority w:val="99"/>
    <w:semiHidden/>
    <w:unhideWhenUsed/>
    <w:rsid w:val="00A207D5"/>
    <w:rPr>
      <w:rFonts w:ascii="Tahoma" w:hAnsi="Tahoma" w:cs="Tahoma"/>
      <w:sz w:val="16"/>
      <w:szCs w:val="16"/>
    </w:rPr>
  </w:style>
  <w:style w:type="character" w:customStyle="1" w:styleId="BalloonTextChar">
    <w:name w:val="Balloon Text Char"/>
    <w:basedOn w:val="DefaultParagraphFont"/>
    <w:link w:val="BalloonText"/>
    <w:uiPriority w:val="99"/>
    <w:semiHidden/>
    <w:rsid w:val="00A20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A9"/>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TableNormal"/>
    <w:uiPriority w:val="46"/>
    <w:rsid w:val="00715DD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715DDB"/>
    <w:pPr>
      <w:ind w:left="720"/>
      <w:contextualSpacing/>
    </w:pPr>
  </w:style>
  <w:style w:type="paragraph" w:styleId="BalloonText">
    <w:name w:val="Balloon Text"/>
    <w:basedOn w:val="Normal"/>
    <w:link w:val="BalloonTextChar"/>
    <w:uiPriority w:val="99"/>
    <w:semiHidden/>
    <w:unhideWhenUsed/>
    <w:rsid w:val="00A207D5"/>
    <w:rPr>
      <w:rFonts w:ascii="Tahoma" w:hAnsi="Tahoma" w:cs="Tahoma"/>
      <w:sz w:val="16"/>
      <w:szCs w:val="16"/>
    </w:rPr>
  </w:style>
  <w:style w:type="character" w:customStyle="1" w:styleId="BalloonTextChar">
    <w:name w:val="Balloon Text Char"/>
    <w:basedOn w:val="DefaultParagraphFont"/>
    <w:link w:val="BalloonText"/>
    <w:uiPriority w:val="99"/>
    <w:semiHidden/>
    <w:rsid w:val="00A20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United Lincolnshire Hospitals NHS Trust</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Negus Jennie (ULHT)</dc:creator>
  <cp:lastModifiedBy>Negus Jennie (ULHT)</cp:lastModifiedBy>
  <cp:revision>3</cp:revision>
  <dcterms:created xsi:type="dcterms:W3CDTF">2019-08-27T13:58:00Z</dcterms:created>
  <dcterms:modified xsi:type="dcterms:W3CDTF">2019-08-27T14:17:00Z</dcterms:modified>
</cp:coreProperties>
</file>